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6C57" w:rsidRPr="00E16C57" w:rsidRDefault="00E16C57" w:rsidP="00E16C57">
      <w:pPr>
        <w:pStyle w:val="af"/>
        <w:tabs>
          <w:tab w:val="right" w:pos="9639"/>
        </w:tabs>
        <w:rPr>
          <w:sz w:val="24"/>
          <w:szCs w:val="24"/>
          <w:lang w:val="en-US"/>
        </w:rPr>
      </w:pPr>
      <w:bookmarkStart w:id="0" w:name="_GoBack"/>
      <w:bookmarkEnd w:id="0"/>
      <w:r w:rsidRPr="00E16C57">
        <w:rPr>
          <w:sz w:val="24"/>
          <w:szCs w:val="24"/>
          <w:lang w:val="en-US"/>
        </w:rPr>
        <w:t>3GPP TSG-RAN WG2 Meeting #114e</w:t>
      </w:r>
      <w:r w:rsidRPr="00E16C57">
        <w:rPr>
          <w:sz w:val="24"/>
          <w:szCs w:val="24"/>
          <w:lang w:val="en-US"/>
        </w:rPr>
        <w:tab/>
        <w:t>R2-210</w:t>
      </w:r>
      <w:r w:rsidR="00F7589A">
        <w:rPr>
          <w:sz w:val="24"/>
          <w:szCs w:val="24"/>
          <w:lang w:val="en-US"/>
        </w:rPr>
        <w:t>6132</w:t>
      </w:r>
    </w:p>
    <w:p w:rsidR="00A17630" w:rsidRPr="00D92EA1" w:rsidRDefault="00E16C57" w:rsidP="00A17630">
      <w:pPr>
        <w:pStyle w:val="af"/>
        <w:tabs>
          <w:tab w:val="right" w:pos="9639"/>
        </w:tabs>
        <w:rPr>
          <w:bCs/>
          <w:sz w:val="24"/>
        </w:rPr>
      </w:pPr>
      <w:r w:rsidRPr="00E16C57">
        <w:rPr>
          <w:sz w:val="24"/>
          <w:szCs w:val="24"/>
          <w:lang w:val="en-US"/>
        </w:rPr>
        <w:t>Online, 19</w:t>
      </w:r>
      <w:r w:rsidR="00A15469">
        <w:rPr>
          <w:sz w:val="24"/>
          <w:szCs w:val="24"/>
          <w:vertAlign w:val="superscript"/>
          <w:lang w:val="en-US"/>
        </w:rPr>
        <w:t>th</w:t>
      </w:r>
      <w:r w:rsidRPr="00E16C57">
        <w:rPr>
          <w:sz w:val="24"/>
          <w:szCs w:val="24"/>
          <w:lang w:val="en-US"/>
        </w:rPr>
        <w:t>-27</w:t>
      </w:r>
      <w:r w:rsidR="00A15469">
        <w:rPr>
          <w:sz w:val="24"/>
          <w:szCs w:val="24"/>
          <w:vertAlign w:val="superscript"/>
          <w:lang w:val="en-US"/>
        </w:rPr>
        <w:t>th</w:t>
      </w:r>
      <w:r w:rsidRPr="00E16C57">
        <w:rPr>
          <w:sz w:val="24"/>
          <w:szCs w:val="24"/>
          <w:lang w:val="en-US"/>
        </w:rPr>
        <w:t xml:space="preserve"> May, 2021</w:t>
      </w:r>
      <w:r w:rsidR="00A17630" w:rsidRPr="00737122">
        <w:rPr>
          <w:sz w:val="24"/>
          <w:szCs w:val="24"/>
          <w:lang w:val="da-DK" w:eastAsia="zh-CN"/>
        </w:rPr>
        <w:tab/>
      </w:r>
    </w:p>
    <w:p w:rsidR="00A17630" w:rsidRPr="00737122" w:rsidRDefault="00A17630" w:rsidP="00A1763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986216">
        <w:rPr>
          <w:rFonts w:cs="Arial"/>
          <w:b/>
          <w:bCs/>
          <w:sz w:val="24"/>
          <w:lang w:val="da-DK"/>
        </w:rPr>
        <w:t>8.6.</w:t>
      </w:r>
      <w:r w:rsidR="00E16C57">
        <w:rPr>
          <w:rFonts w:cs="Arial"/>
          <w:b/>
          <w:bCs/>
          <w:sz w:val="24"/>
          <w:lang w:val="da-DK"/>
        </w:rPr>
        <w:t>3</w:t>
      </w:r>
    </w:p>
    <w:p w:rsidR="00A17630" w:rsidRPr="00CB5EE9" w:rsidRDefault="00A17630" w:rsidP="00A1763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rsidR="00A17630" w:rsidRPr="00CB5EE9" w:rsidRDefault="00A17630" w:rsidP="00A1763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921F69" w:rsidRPr="00BB7904">
        <w:rPr>
          <w:rFonts w:ascii="Arial" w:hAnsi="Arial" w:cs="Arial"/>
          <w:b/>
          <w:bCs/>
          <w:sz w:val="24"/>
          <w:lang w:val="en-US"/>
        </w:rPr>
        <w:t>Discussion on CP aspects of SDT</w:t>
      </w:r>
    </w:p>
    <w:p w:rsidR="00A17630" w:rsidRDefault="00A17630" w:rsidP="00A1763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Pr>
          <w:rFonts w:ascii="Arial" w:hAnsi="Arial" w:cs="Arial"/>
          <w:b/>
          <w:bCs/>
          <w:sz w:val="24"/>
          <w:szCs w:val="24"/>
          <w:lang w:val="en-US"/>
        </w:rPr>
        <w:t xml:space="preserve"> and Decision</w:t>
      </w:r>
    </w:p>
    <w:p w:rsidR="00A17630" w:rsidRPr="005C66B9" w:rsidRDefault="00A17630" w:rsidP="005C66B9">
      <w:pPr>
        <w:pStyle w:val="1"/>
        <w:numPr>
          <w:ilvl w:val="0"/>
          <w:numId w:val="49"/>
        </w:numPr>
        <w:tabs>
          <w:tab w:val="clear" w:pos="432"/>
        </w:tabs>
        <w:spacing w:line="240" w:lineRule="auto"/>
        <w:ind w:left="1134" w:hanging="1134"/>
        <w:rPr>
          <w:rFonts w:eastAsia="宋体"/>
          <w:lang w:val="en-US"/>
        </w:rPr>
      </w:pPr>
      <w:r w:rsidRPr="005C66B9">
        <w:rPr>
          <w:rFonts w:eastAsia="宋体"/>
          <w:lang w:val="en-US"/>
        </w:rPr>
        <w:t>Introduction</w:t>
      </w:r>
    </w:p>
    <w:p w:rsidR="00A6390A" w:rsidRPr="00F71C0B" w:rsidRDefault="00F71C0B" w:rsidP="00F71C0B">
      <w:pPr>
        <w:overflowPunct w:val="0"/>
        <w:autoSpaceDE w:val="0"/>
        <w:autoSpaceDN w:val="0"/>
        <w:adjustRightInd w:val="0"/>
        <w:spacing w:line="300" w:lineRule="auto"/>
        <w:jc w:val="both"/>
        <w:textAlignment w:val="baseline"/>
        <w:rPr>
          <w:sz w:val="22"/>
          <w:szCs w:val="22"/>
          <w:lang w:val="en-US" w:eastAsia="zh-CN"/>
        </w:rPr>
      </w:pPr>
      <w:r>
        <w:rPr>
          <w:sz w:val="22"/>
          <w:szCs w:val="22"/>
          <w:lang w:val="en-US" w:eastAsia="zh-CN"/>
        </w:rPr>
        <w:t xml:space="preserve">The Small Data Transmission </w:t>
      </w:r>
      <w:r w:rsidR="000F05F2">
        <w:rPr>
          <w:sz w:val="22"/>
          <w:szCs w:val="22"/>
          <w:lang w:val="en-US" w:eastAsia="zh-CN"/>
        </w:rPr>
        <w:t>ha</w:t>
      </w:r>
      <w:r w:rsidR="00E1721E">
        <w:rPr>
          <w:sz w:val="22"/>
          <w:szCs w:val="22"/>
          <w:lang w:val="en-US" w:eastAsia="zh-CN"/>
        </w:rPr>
        <w:t>s</w:t>
      </w:r>
      <w:r w:rsidR="000F05F2">
        <w:rPr>
          <w:sz w:val="22"/>
          <w:szCs w:val="22"/>
          <w:lang w:val="en-US" w:eastAsia="zh-CN"/>
        </w:rPr>
        <w:t xml:space="preserve"> been discussed in RAN2 #103bis-e meeting, and the following agreements regarding control plane common aspects of SDT have been reached. </w:t>
      </w:r>
    </w:p>
    <w:tbl>
      <w:tblPr>
        <w:tblStyle w:val="af4"/>
        <w:tblW w:w="0" w:type="auto"/>
        <w:tblLook w:val="04A0" w:firstRow="1" w:lastRow="0" w:firstColumn="1" w:lastColumn="0" w:noHBand="0" w:noVBand="1"/>
      </w:tblPr>
      <w:tblGrid>
        <w:gridCol w:w="9631"/>
      </w:tblGrid>
      <w:tr w:rsidR="00A6390A" w:rsidTr="00D94D63">
        <w:tc>
          <w:tcPr>
            <w:tcW w:w="9631" w:type="dxa"/>
          </w:tcPr>
          <w:p w:rsidR="00A6390A" w:rsidRPr="00DD06C9" w:rsidRDefault="00A6390A" w:rsidP="00A6390A">
            <w:pPr>
              <w:spacing w:line="240" w:lineRule="auto"/>
              <w:rPr>
                <w:rFonts w:ascii="Arial" w:eastAsia="Malgun Gothic" w:hAnsi="Arial" w:cs="Arial"/>
                <w:b/>
                <w:noProof/>
                <w:lang w:eastAsia="ko-KR"/>
              </w:rPr>
            </w:pPr>
            <w:r w:rsidRPr="00DD06C9">
              <w:rPr>
                <w:rFonts w:ascii="Arial" w:hAnsi="Arial" w:cs="Arial"/>
                <w:b/>
                <w:noProof/>
                <w:sz w:val="21"/>
                <w:highlight w:val="green"/>
                <w:lang w:eastAsia="ko-KR"/>
              </w:rPr>
              <w:t>Agreements:</w:t>
            </w:r>
            <w:r w:rsidRPr="00DD06C9">
              <w:rPr>
                <w:rFonts w:ascii="Arial" w:hAnsi="Arial" w:cs="Arial"/>
                <w:b/>
                <w:noProof/>
                <w:lang w:eastAsia="ko-KR"/>
              </w:rPr>
              <w:t xml:space="preserve"> </w:t>
            </w:r>
            <w:r w:rsidRPr="00DD06C9">
              <w:rPr>
                <w:rFonts w:ascii="Arial" w:hAnsi="Arial" w:cs="Arial"/>
                <w:b/>
                <w:noProof/>
                <w:lang w:eastAsia="ko-KR"/>
              </w:rPr>
              <w:tab/>
            </w:r>
          </w:p>
          <w:p w:rsidR="001F78C9" w:rsidRPr="001F78C9" w:rsidRDefault="001F78C9" w:rsidP="001F78C9">
            <w:pPr>
              <w:pStyle w:val="af5"/>
              <w:adjustRightInd w:val="0"/>
              <w:snapToGrid w:val="0"/>
              <w:spacing w:line="240" w:lineRule="auto"/>
              <w:ind w:left="420" w:hanging="420"/>
              <w:jc w:val="both"/>
              <w:rPr>
                <w:rFonts w:ascii="Times New Roman" w:eastAsia="MS Gothic" w:hAnsi="Times New Roman" w:cs="Times New Roman"/>
                <w:noProof/>
                <w:sz w:val="20"/>
                <w:szCs w:val="24"/>
                <w:lang w:val="en-GB" w:eastAsia="ko-KR"/>
              </w:rPr>
            </w:pPr>
            <w:r w:rsidRPr="001F78C9">
              <w:rPr>
                <w:rFonts w:ascii="Times New Roman" w:eastAsia="MS Gothic" w:hAnsi="Times New Roman" w:cs="Times New Roman"/>
                <w:noProof/>
                <w:sz w:val="20"/>
                <w:szCs w:val="24"/>
                <w:lang w:val="en-GB" w:eastAsia="ko-KR"/>
              </w:rPr>
              <w:t>1.</w:t>
            </w:r>
            <w:r w:rsidRPr="001F78C9">
              <w:rPr>
                <w:rFonts w:ascii="Times New Roman" w:eastAsia="MS Gothic" w:hAnsi="Times New Roman" w:cs="Times New Roman"/>
                <w:noProof/>
                <w:sz w:val="20"/>
                <w:szCs w:val="24"/>
                <w:lang w:val="en-GB" w:eastAsia="ko-KR"/>
              </w:rPr>
              <w:tab/>
              <w:t>SDT failure detection timer is started upon initiation of SDT procedure</w:t>
            </w:r>
          </w:p>
          <w:p w:rsidR="001F78C9" w:rsidRPr="001F78C9" w:rsidRDefault="001F78C9" w:rsidP="001F78C9">
            <w:pPr>
              <w:pStyle w:val="af5"/>
              <w:adjustRightInd w:val="0"/>
              <w:snapToGrid w:val="0"/>
              <w:spacing w:line="240" w:lineRule="auto"/>
              <w:ind w:left="420" w:hanging="420"/>
              <w:jc w:val="both"/>
              <w:rPr>
                <w:rFonts w:ascii="Times New Roman" w:eastAsia="MS Gothic" w:hAnsi="Times New Roman" w:cs="Times New Roman"/>
                <w:noProof/>
                <w:sz w:val="20"/>
                <w:szCs w:val="24"/>
                <w:lang w:val="en-GB" w:eastAsia="ko-KR"/>
              </w:rPr>
            </w:pPr>
            <w:r w:rsidRPr="001F78C9">
              <w:rPr>
                <w:rFonts w:ascii="Times New Roman" w:eastAsia="MS Gothic" w:hAnsi="Times New Roman" w:cs="Times New Roman"/>
                <w:noProof/>
                <w:sz w:val="20"/>
                <w:szCs w:val="24"/>
                <w:lang w:val="en-GB" w:eastAsia="ko-KR"/>
              </w:rPr>
              <w:t>2.</w:t>
            </w:r>
            <w:r w:rsidRPr="001F78C9">
              <w:rPr>
                <w:rFonts w:ascii="Times New Roman" w:eastAsia="MS Gothic" w:hAnsi="Times New Roman" w:cs="Times New Roman"/>
                <w:noProof/>
                <w:sz w:val="20"/>
                <w:szCs w:val="24"/>
                <w:lang w:val="en-GB" w:eastAsia="ko-KR"/>
              </w:rPr>
              <w:tab/>
              <w:t>T319 legacy is not started if RRCResumeRequest or RRCResumeRequest1 is transmitted for SDT</w:t>
            </w:r>
          </w:p>
          <w:p w:rsidR="001F78C9" w:rsidRPr="001F78C9" w:rsidRDefault="001F78C9" w:rsidP="001F78C9">
            <w:pPr>
              <w:pStyle w:val="af5"/>
              <w:adjustRightInd w:val="0"/>
              <w:snapToGrid w:val="0"/>
              <w:spacing w:line="240" w:lineRule="auto"/>
              <w:ind w:left="420" w:hanging="420"/>
              <w:jc w:val="both"/>
              <w:rPr>
                <w:rFonts w:ascii="Times New Roman" w:eastAsia="MS Gothic" w:hAnsi="Times New Roman" w:cs="Times New Roman"/>
                <w:noProof/>
                <w:sz w:val="20"/>
                <w:szCs w:val="24"/>
                <w:lang w:val="en-GB" w:eastAsia="ko-KR"/>
              </w:rPr>
            </w:pPr>
            <w:r w:rsidRPr="001F78C9">
              <w:rPr>
                <w:rFonts w:ascii="Times New Roman" w:eastAsia="MS Gothic" w:hAnsi="Times New Roman" w:cs="Times New Roman"/>
                <w:noProof/>
                <w:sz w:val="20"/>
                <w:szCs w:val="24"/>
                <w:lang w:val="en-GB" w:eastAsia="ko-KR"/>
              </w:rPr>
              <w:t>3.</w:t>
            </w:r>
            <w:r w:rsidRPr="001F78C9">
              <w:rPr>
                <w:rFonts w:ascii="Times New Roman" w:eastAsia="MS Gothic" w:hAnsi="Times New Roman" w:cs="Times New Roman"/>
                <w:noProof/>
                <w:sz w:val="20"/>
                <w:szCs w:val="24"/>
                <w:lang w:val="en-GB" w:eastAsia="ko-KR"/>
              </w:rPr>
              <w:tab/>
              <w:t>T319 legacy stop conditions also apply to SDT failure detection timer</w:t>
            </w:r>
          </w:p>
          <w:p w:rsidR="001F78C9" w:rsidRPr="001F78C9" w:rsidRDefault="001F78C9" w:rsidP="001F78C9">
            <w:pPr>
              <w:pStyle w:val="af5"/>
              <w:adjustRightInd w:val="0"/>
              <w:snapToGrid w:val="0"/>
              <w:spacing w:line="240" w:lineRule="auto"/>
              <w:ind w:left="420" w:hanging="420"/>
              <w:jc w:val="both"/>
              <w:rPr>
                <w:noProof/>
                <w:lang w:eastAsia="ko-KR"/>
              </w:rPr>
            </w:pPr>
            <w:r w:rsidRPr="001F78C9">
              <w:rPr>
                <w:rFonts w:ascii="Times New Roman" w:eastAsia="MS Gothic" w:hAnsi="Times New Roman" w:cs="Times New Roman"/>
                <w:noProof/>
                <w:sz w:val="20"/>
                <w:szCs w:val="24"/>
                <w:lang w:val="en-GB" w:eastAsia="ko-KR"/>
              </w:rPr>
              <w:t>4.</w:t>
            </w:r>
            <w:r w:rsidRPr="001F78C9">
              <w:rPr>
                <w:rFonts w:ascii="Times New Roman" w:eastAsia="MS Gothic" w:hAnsi="Times New Roman" w:cs="Times New Roman"/>
                <w:noProof/>
                <w:sz w:val="20"/>
                <w:szCs w:val="24"/>
                <w:lang w:val="en-GB" w:eastAsia="ko-KR"/>
              </w:rPr>
              <w:tab/>
              <w:t xml:space="preserve">RRC re-establishment procedure is not supported for SDT </w:t>
            </w:r>
          </w:p>
          <w:p w:rsidR="001F78C9" w:rsidRPr="001F78C9" w:rsidRDefault="001F78C9" w:rsidP="001F78C9">
            <w:pPr>
              <w:pStyle w:val="af5"/>
              <w:adjustRightInd w:val="0"/>
              <w:snapToGrid w:val="0"/>
              <w:spacing w:line="240" w:lineRule="auto"/>
              <w:ind w:left="420" w:hanging="420"/>
              <w:jc w:val="both"/>
              <w:rPr>
                <w:rFonts w:ascii="Times New Roman" w:eastAsia="MS Gothic" w:hAnsi="Times New Roman" w:cs="Times New Roman"/>
                <w:noProof/>
                <w:sz w:val="20"/>
                <w:szCs w:val="24"/>
                <w:lang w:val="en-GB" w:eastAsia="ko-KR"/>
              </w:rPr>
            </w:pPr>
            <w:r w:rsidRPr="001F78C9">
              <w:rPr>
                <w:rFonts w:ascii="Times New Roman" w:eastAsia="MS Gothic" w:hAnsi="Times New Roman" w:cs="Times New Roman"/>
                <w:noProof/>
                <w:sz w:val="20"/>
                <w:szCs w:val="24"/>
                <w:lang w:val="en-GB" w:eastAsia="ko-KR"/>
              </w:rPr>
              <w:t>5</w:t>
            </w:r>
            <w:r w:rsidRPr="001F78C9">
              <w:rPr>
                <w:rFonts w:ascii="Times New Roman" w:eastAsia="MS Gothic" w:hAnsi="Times New Roman" w:cs="Times New Roman"/>
                <w:noProof/>
                <w:sz w:val="20"/>
                <w:szCs w:val="24"/>
                <w:lang w:val="en-GB" w:eastAsia="ko-KR"/>
              </w:rPr>
              <w:tab/>
              <w:t>An LS is sent to SA3 to verify feasibility/impacts of re-using same NCC/I-RNTI value temporarily for RRC Resume procedure in new cell during SDT procedure (include same cell question from 502]</w:t>
            </w:r>
          </w:p>
          <w:p w:rsidR="001F78C9" w:rsidRPr="001F78C9" w:rsidRDefault="001F78C9" w:rsidP="001F78C9">
            <w:pPr>
              <w:pStyle w:val="af5"/>
              <w:adjustRightInd w:val="0"/>
              <w:snapToGrid w:val="0"/>
              <w:spacing w:line="240" w:lineRule="auto"/>
              <w:ind w:left="420" w:hanging="420"/>
              <w:jc w:val="both"/>
              <w:rPr>
                <w:rFonts w:ascii="Times New Roman" w:eastAsia="MS Gothic" w:hAnsi="Times New Roman" w:cs="Times New Roman"/>
                <w:noProof/>
                <w:sz w:val="20"/>
                <w:szCs w:val="24"/>
                <w:lang w:val="en-GB" w:eastAsia="ko-KR"/>
              </w:rPr>
            </w:pPr>
            <w:r w:rsidRPr="001F78C9">
              <w:rPr>
                <w:rFonts w:ascii="Times New Roman" w:eastAsia="MS Gothic" w:hAnsi="Times New Roman" w:cs="Times New Roman"/>
                <w:noProof/>
                <w:sz w:val="20"/>
                <w:szCs w:val="24"/>
                <w:lang w:val="en-GB" w:eastAsia="ko-KR"/>
              </w:rPr>
              <w:t>6</w:t>
            </w:r>
            <w:r w:rsidRPr="001F78C9">
              <w:rPr>
                <w:rFonts w:ascii="Times New Roman" w:eastAsia="MS Gothic" w:hAnsi="Times New Roman" w:cs="Times New Roman"/>
                <w:noProof/>
                <w:sz w:val="20"/>
                <w:szCs w:val="24"/>
                <w:lang w:val="en-GB" w:eastAsia="ko-KR"/>
              </w:rPr>
              <w:tab/>
            </w:r>
            <w:r w:rsidRPr="00616ECF">
              <w:rPr>
                <w:rFonts w:ascii="Times New Roman" w:eastAsia="MS Gothic" w:hAnsi="Times New Roman" w:cs="Times New Roman"/>
                <w:noProof/>
                <w:sz w:val="20"/>
                <w:szCs w:val="24"/>
                <w:highlight w:val="yellow"/>
                <w:lang w:val="en-GB" w:eastAsia="ko-KR"/>
              </w:rPr>
              <w:t>FFS - RAN2 to select between the following options for cell re-selection during ongoing SDT procedure next meeting</w:t>
            </w:r>
            <w:r w:rsidRPr="001F78C9">
              <w:rPr>
                <w:rFonts w:ascii="Times New Roman" w:eastAsia="MS Gothic" w:hAnsi="Times New Roman" w:cs="Times New Roman"/>
                <w:noProof/>
                <w:sz w:val="20"/>
                <w:szCs w:val="24"/>
                <w:lang w:val="en-GB" w:eastAsia="ko-KR"/>
              </w:rPr>
              <w:t>: 1) UE transitions to IDLE, possibly performing high-layer retransmission (8/25); or 2) UE remains in INACTIVE and sends RRC Resume to new cell</w:t>
            </w:r>
          </w:p>
          <w:p w:rsidR="00A6390A" w:rsidRPr="00EE6C3F" w:rsidRDefault="001F78C9" w:rsidP="001F78C9">
            <w:pPr>
              <w:pStyle w:val="af5"/>
              <w:adjustRightInd w:val="0"/>
              <w:snapToGrid w:val="0"/>
              <w:spacing w:line="240" w:lineRule="auto"/>
              <w:ind w:left="420" w:hanging="420"/>
              <w:jc w:val="both"/>
              <w:rPr>
                <w:rFonts w:eastAsia="Malgun Gothic"/>
                <w:noProof/>
                <w:szCs w:val="24"/>
                <w:lang w:eastAsia="ko-KR"/>
              </w:rPr>
            </w:pPr>
            <w:r w:rsidRPr="001F78C9">
              <w:rPr>
                <w:rFonts w:ascii="Times New Roman" w:eastAsia="MS Gothic" w:hAnsi="Times New Roman" w:cs="Times New Roman"/>
                <w:noProof/>
                <w:sz w:val="20"/>
                <w:szCs w:val="24"/>
                <w:lang w:val="en-GB" w:eastAsia="ko-KR"/>
              </w:rPr>
              <w:t>7</w:t>
            </w:r>
            <w:r w:rsidRPr="001F78C9">
              <w:rPr>
                <w:rFonts w:ascii="Times New Roman" w:eastAsia="MS Gothic" w:hAnsi="Times New Roman" w:cs="Times New Roman"/>
                <w:noProof/>
                <w:sz w:val="20"/>
                <w:szCs w:val="24"/>
                <w:lang w:val="en-GB" w:eastAsia="ko-KR"/>
              </w:rPr>
              <w:tab/>
            </w:r>
            <w:r w:rsidRPr="00616ECF">
              <w:rPr>
                <w:rFonts w:ascii="Times New Roman" w:eastAsia="MS Gothic" w:hAnsi="Times New Roman" w:cs="Times New Roman"/>
                <w:noProof/>
                <w:sz w:val="20"/>
                <w:szCs w:val="24"/>
                <w:highlight w:val="yellow"/>
                <w:lang w:val="en-GB" w:eastAsia="ko-KR"/>
              </w:rPr>
              <w:t>FFS Upon SDT failure detection timer expiry, the same procedure as T319 expiry is used</w:t>
            </w:r>
            <w:r w:rsidRPr="001F78C9">
              <w:rPr>
                <w:rFonts w:ascii="Times New Roman" w:eastAsia="MS Gothic" w:hAnsi="Times New Roman" w:cs="Times New Roman"/>
                <w:noProof/>
                <w:sz w:val="20"/>
                <w:szCs w:val="24"/>
                <w:lang w:val="en-GB" w:eastAsia="ko-KR"/>
              </w:rPr>
              <w:t xml:space="preserve"> (e.g. transition to IDLE as in the case of expiry of the T319 timer and attempts RRC connection setup)  (18/8)</w:t>
            </w:r>
          </w:p>
        </w:tc>
      </w:tr>
    </w:tbl>
    <w:p w:rsidR="00A6390A" w:rsidRDefault="004E288E" w:rsidP="00567508">
      <w:pPr>
        <w:overflowPunct w:val="0"/>
        <w:autoSpaceDE w:val="0"/>
        <w:autoSpaceDN w:val="0"/>
        <w:adjustRightInd w:val="0"/>
        <w:spacing w:before="180" w:line="360" w:lineRule="auto"/>
        <w:jc w:val="both"/>
        <w:textAlignment w:val="baseline"/>
        <w:rPr>
          <w:sz w:val="22"/>
          <w:lang w:eastAsia="zh-CN"/>
        </w:rPr>
      </w:pPr>
      <w:r>
        <w:rPr>
          <w:sz w:val="22"/>
          <w:lang w:eastAsia="zh-CN"/>
        </w:rPr>
        <w:t xml:space="preserve">In this contribution, we will </w:t>
      </w:r>
      <w:r w:rsidR="00616ECF">
        <w:rPr>
          <w:sz w:val="22"/>
          <w:lang w:eastAsia="zh-CN"/>
        </w:rPr>
        <w:t>further discuss</w:t>
      </w:r>
      <w:r w:rsidR="00F13B87">
        <w:rPr>
          <w:sz w:val="22"/>
          <w:lang w:eastAsia="zh-CN"/>
        </w:rPr>
        <w:t xml:space="preserve"> the</w:t>
      </w:r>
      <w:r>
        <w:rPr>
          <w:sz w:val="22"/>
          <w:lang w:eastAsia="zh-CN"/>
        </w:rPr>
        <w:t xml:space="preserve"> remaining </w:t>
      </w:r>
      <w:r w:rsidR="00AB3BBC">
        <w:rPr>
          <w:sz w:val="22"/>
          <w:lang w:eastAsia="zh-CN"/>
        </w:rPr>
        <w:t xml:space="preserve">FFS </w:t>
      </w:r>
      <w:r>
        <w:rPr>
          <w:sz w:val="22"/>
          <w:lang w:eastAsia="zh-CN"/>
        </w:rPr>
        <w:t xml:space="preserve">related to </w:t>
      </w:r>
      <w:r w:rsidR="00E1721E">
        <w:rPr>
          <w:sz w:val="22"/>
          <w:lang w:eastAsia="zh-CN"/>
        </w:rPr>
        <w:t xml:space="preserve">the </w:t>
      </w:r>
      <w:r w:rsidR="00616ECF">
        <w:rPr>
          <w:sz w:val="22"/>
          <w:lang w:eastAsia="zh-CN"/>
        </w:rPr>
        <w:t>control plane common aspects for SDT</w:t>
      </w:r>
      <w:r>
        <w:rPr>
          <w:sz w:val="22"/>
          <w:lang w:eastAsia="zh-CN"/>
        </w:rPr>
        <w:t xml:space="preserve"> and </w:t>
      </w:r>
      <w:r w:rsidR="00616ECF">
        <w:rPr>
          <w:sz w:val="22"/>
          <w:lang w:eastAsia="zh-CN"/>
        </w:rPr>
        <w:t>give</w:t>
      </w:r>
      <w:r>
        <w:rPr>
          <w:sz w:val="22"/>
          <w:lang w:eastAsia="zh-CN"/>
        </w:rPr>
        <w:t xml:space="preserve"> </w:t>
      </w:r>
      <w:r w:rsidR="003D48AD">
        <w:rPr>
          <w:sz w:val="22"/>
          <w:lang w:eastAsia="zh-CN"/>
        </w:rPr>
        <w:t>some suggestions</w:t>
      </w:r>
      <w:r>
        <w:rPr>
          <w:sz w:val="22"/>
          <w:lang w:eastAsia="zh-CN"/>
        </w:rPr>
        <w:t xml:space="preserve">. </w:t>
      </w:r>
    </w:p>
    <w:p w:rsidR="001170A3" w:rsidRDefault="001170A3" w:rsidP="001170A3">
      <w:pPr>
        <w:pStyle w:val="1"/>
        <w:numPr>
          <w:ilvl w:val="0"/>
          <w:numId w:val="49"/>
        </w:numPr>
        <w:tabs>
          <w:tab w:val="clear" w:pos="432"/>
        </w:tabs>
        <w:spacing w:line="240" w:lineRule="auto"/>
        <w:ind w:left="1134" w:hanging="1134"/>
        <w:rPr>
          <w:rFonts w:eastAsia="宋体"/>
          <w:lang w:val="en-US"/>
        </w:rPr>
      </w:pPr>
      <w:r w:rsidRPr="001170A3">
        <w:rPr>
          <w:rFonts w:eastAsia="宋体"/>
          <w:lang w:val="en-US"/>
        </w:rPr>
        <w:t>Discussion</w:t>
      </w:r>
    </w:p>
    <w:p w:rsidR="00746ED1" w:rsidRPr="006A4603" w:rsidRDefault="00746ED1" w:rsidP="006A4603">
      <w:pPr>
        <w:pStyle w:val="20"/>
        <w:numPr>
          <w:ilvl w:val="1"/>
          <w:numId w:val="49"/>
        </w:numPr>
        <w:overflowPunct w:val="0"/>
        <w:autoSpaceDE w:val="0"/>
        <w:autoSpaceDN w:val="0"/>
        <w:adjustRightInd w:val="0"/>
        <w:spacing w:after="0" w:line="240" w:lineRule="auto"/>
        <w:textAlignment w:val="baseline"/>
        <w:rPr>
          <w:rFonts w:eastAsiaTheme="minorEastAsia"/>
          <w:szCs w:val="32"/>
          <w:lang w:eastAsia="zh-CN"/>
        </w:rPr>
      </w:pPr>
      <w:r>
        <w:rPr>
          <w:rFonts w:eastAsia="宋体"/>
          <w:szCs w:val="32"/>
          <w:lang w:eastAsia="zh-CN"/>
        </w:rPr>
        <w:t>Cell re-selection</w:t>
      </w:r>
    </w:p>
    <w:p w:rsidR="00EB3735" w:rsidRDefault="001B1C20" w:rsidP="00EB3735">
      <w:pPr>
        <w:overflowPunct w:val="0"/>
        <w:autoSpaceDE w:val="0"/>
        <w:autoSpaceDN w:val="0"/>
        <w:adjustRightInd w:val="0"/>
        <w:spacing w:before="180" w:line="360" w:lineRule="auto"/>
        <w:jc w:val="both"/>
        <w:textAlignment w:val="baseline"/>
        <w:rPr>
          <w:sz w:val="22"/>
          <w:lang w:val="en-US" w:eastAsia="zh-CN"/>
        </w:rPr>
      </w:pPr>
      <w:r>
        <w:rPr>
          <w:sz w:val="22"/>
          <w:lang w:val="en-US" w:eastAsia="zh-CN"/>
        </w:rPr>
        <w:t xml:space="preserve">In the post-email discussion, </w:t>
      </w:r>
      <w:r w:rsidR="00EB3735">
        <w:rPr>
          <w:sz w:val="22"/>
          <w:lang w:val="en-US" w:eastAsia="zh-CN"/>
        </w:rPr>
        <w:t xml:space="preserve">the UE behavior for cell re-selection during </w:t>
      </w:r>
      <w:r w:rsidR="00E1721E">
        <w:rPr>
          <w:sz w:val="22"/>
          <w:lang w:val="en-US" w:eastAsia="zh-CN"/>
        </w:rPr>
        <w:t xml:space="preserve">the </w:t>
      </w:r>
      <w:r w:rsidR="00EB3735">
        <w:rPr>
          <w:sz w:val="22"/>
          <w:lang w:val="en-US" w:eastAsia="zh-CN"/>
        </w:rPr>
        <w:t>SDT procedure ha</w:t>
      </w:r>
      <w:r w:rsidR="00E1721E">
        <w:rPr>
          <w:sz w:val="22"/>
          <w:lang w:val="en-US" w:eastAsia="zh-CN"/>
        </w:rPr>
        <w:t>s</w:t>
      </w:r>
      <w:r w:rsidR="00EB3735">
        <w:rPr>
          <w:sz w:val="22"/>
          <w:lang w:val="en-US" w:eastAsia="zh-CN"/>
        </w:rPr>
        <w:t xml:space="preserve"> been widely discussed. And the following two options have been considered:</w:t>
      </w:r>
    </w:p>
    <w:p w:rsidR="00EB3735" w:rsidRPr="006A4603" w:rsidRDefault="00ED17E1" w:rsidP="00EB3735">
      <w:pPr>
        <w:pStyle w:val="af5"/>
        <w:numPr>
          <w:ilvl w:val="0"/>
          <w:numId w:val="59"/>
        </w:numPr>
        <w:overflowPunct w:val="0"/>
        <w:autoSpaceDE w:val="0"/>
        <w:autoSpaceDN w:val="0"/>
        <w:adjustRightInd w:val="0"/>
        <w:spacing w:before="180" w:line="360" w:lineRule="auto"/>
        <w:jc w:val="both"/>
        <w:textAlignment w:val="baseline"/>
        <w:rPr>
          <w:lang w:eastAsia="zh-CN"/>
        </w:rPr>
      </w:pPr>
      <w:r>
        <w:rPr>
          <w:rFonts w:ascii="Times New Roman" w:eastAsia="宋体" w:hAnsi="Times New Roman" w:cs="Times New Roman"/>
          <w:szCs w:val="20"/>
          <w:lang w:eastAsia="zh-CN"/>
        </w:rPr>
        <w:t xml:space="preserve">Option 1: </w:t>
      </w:r>
      <w:r w:rsidR="00EB3735" w:rsidRPr="00EB3735">
        <w:rPr>
          <w:rFonts w:ascii="Times New Roman" w:eastAsia="宋体" w:hAnsi="Times New Roman" w:cs="Times New Roman"/>
          <w:szCs w:val="20"/>
          <w:lang w:eastAsia="zh-CN"/>
        </w:rPr>
        <w:t>UE transitions to IDLE, possibly performing high-layer retransmission</w:t>
      </w:r>
      <w:r w:rsidR="00EB3735" w:rsidRPr="00250645">
        <w:rPr>
          <w:rFonts w:ascii="Times New Roman" w:eastAsia="宋体" w:hAnsi="Times New Roman" w:cs="Times New Roman"/>
          <w:szCs w:val="20"/>
          <w:lang w:eastAsia="zh-CN"/>
        </w:rPr>
        <w:t xml:space="preserve"> </w:t>
      </w:r>
    </w:p>
    <w:p w:rsidR="00EB3735" w:rsidRPr="006A4603" w:rsidRDefault="00ED17E1" w:rsidP="006A4603">
      <w:pPr>
        <w:pStyle w:val="af5"/>
        <w:numPr>
          <w:ilvl w:val="0"/>
          <w:numId w:val="59"/>
        </w:numPr>
        <w:overflowPunct w:val="0"/>
        <w:autoSpaceDE w:val="0"/>
        <w:autoSpaceDN w:val="0"/>
        <w:adjustRightInd w:val="0"/>
        <w:spacing w:before="180" w:line="360" w:lineRule="auto"/>
        <w:jc w:val="both"/>
        <w:textAlignment w:val="baseline"/>
        <w:rPr>
          <w:lang w:eastAsia="zh-CN"/>
        </w:rPr>
      </w:pPr>
      <w:r>
        <w:rPr>
          <w:rFonts w:ascii="Times New Roman" w:eastAsia="宋体" w:hAnsi="Times New Roman" w:cs="Times New Roman"/>
          <w:szCs w:val="20"/>
          <w:lang w:eastAsia="zh-CN"/>
        </w:rPr>
        <w:t xml:space="preserve">Option 2: </w:t>
      </w:r>
      <w:r w:rsidR="00EB3735" w:rsidRPr="006A4603">
        <w:rPr>
          <w:rFonts w:ascii="Times New Roman" w:eastAsia="宋体" w:hAnsi="Times New Roman" w:cs="Times New Roman"/>
          <w:szCs w:val="20"/>
          <w:lang w:eastAsia="zh-CN"/>
        </w:rPr>
        <w:t>UE remains in INACTIVE and sends RRC Resume to new cell</w:t>
      </w:r>
    </w:p>
    <w:p w:rsidR="00FE067A" w:rsidRDefault="00ED17E1" w:rsidP="00567508">
      <w:pPr>
        <w:overflowPunct w:val="0"/>
        <w:autoSpaceDE w:val="0"/>
        <w:autoSpaceDN w:val="0"/>
        <w:adjustRightInd w:val="0"/>
        <w:spacing w:before="180" w:line="360" w:lineRule="auto"/>
        <w:jc w:val="both"/>
        <w:textAlignment w:val="baseline"/>
        <w:rPr>
          <w:sz w:val="22"/>
          <w:lang w:val="en-US" w:eastAsia="zh-CN"/>
        </w:rPr>
      </w:pPr>
      <w:r>
        <w:rPr>
          <w:rFonts w:hint="eastAsia"/>
          <w:sz w:val="22"/>
          <w:lang w:val="en-US" w:eastAsia="zh-CN"/>
        </w:rPr>
        <w:t>I</w:t>
      </w:r>
      <w:r>
        <w:rPr>
          <w:sz w:val="22"/>
          <w:lang w:val="en-US" w:eastAsia="zh-CN"/>
        </w:rPr>
        <w:t xml:space="preserve">n </w:t>
      </w:r>
      <w:r w:rsidR="006061FB">
        <w:rPr>
          <w:sz w:val="22"/>
          <w:lang w:val="en-US" w:eastAsia="zh-CN"/>
        </w:rPr>
        <w:t xml:space="preserve">the </w:t>
      </w:r>
      <w:r>
        <w:rPr>
          <w:sz w:val="22"/>
          <w:lang w:val="en-US" w:eastAsia="zh-CN"/>
        </w:rPr>
        <w:t>legacy</w:t>
      </w:r>
      <w:r w:rsidR="006061FB">
        <w:rPr>
          <w:sz w:val="22"/>
          <w:lang w:val="en-US" w:eastAsia="zh-CN"/>
        </w:rPr>
        <w:t xml:space="preserve"> procedure</w:t>
      </w:r>
      <w:r>
        <w:rPr>
          <w:sz w:val="22"/>
          <w:lang w:val="en-US" w:eastAsia="zh-CN"/>
        </w:rPr>
        <w:t xml:space="preserve">, the UE </w:t>
      </w:r>
      <w:r w:rsidR="000A0714">
        <w:rPr>
          <w:sz w:val="22"/>
          <w:lang w:val="en-US" w:eastAsia="zh-CN"/>
        </w:rPr>
        <w:t>transits</w:t>
      </w:r>
      <w:r>
        <w:rPr>
          <w:sz w:val="22"/>
          <w:lang w:val="en-US" w:eastAsia="zh-CN"/>
        </w:rPr>
        <w:t xml:space="preserve"> to IDLE</w:t>
      </w:r>
      <w:r w:rsidR="004F7AAC">
        <w:rPr>
          <w:sz w:val="22"/>
          <w:lang w:val="en-US" w:eastAsia="zh-CN"/>
        </w:rPr>
        <w:t xml:space="preserve"> state</w:t>
      </w:r>
      <w:r>
        <w:rPr>
          <w:sz w:val="22"/>
          <w:lang w:val="en-US" w:eastAsia="zh-CN"/>
        </w:rPr>
        <w:t xml:space="preserve"> when cell re-selection happens during </w:t>
      </w:r>
      <w:r w:rsidR="00E1721E">
        <w:rPr>
          <w:sz w:val="22"/>
          <w:lang w:val="en-US" w:eastAsia="zh-CN"/>
        </w:rPr>
        <w:t xml:space="preserve">the </w:t>
      </w:r>
      <w:r>
        <w:rPr>
          <w:sz w:val="22"/>
          <w:lang w:val="en-US" w:eastAsia="zh-CN"/>
        </w:rPr>
        <w:t xml:space="preserve">RRC resume procedure, which is similar to option 1. </w:t>
      </w:r>
      <w:r w:rsidR="00AF61D7">
        <w:rPr>
          <w:sz w:val="22"/>
          <w:lang w:val="en-US" w:eastAsia="zh-CN"/>
        </w:rPr>
        <w:t xml:space="preserve">However, </w:t>
      </w:r>
      <w:r w:rsidR="004F7AAC">
        <w:rPr>
          <w:sz w:val="22"/>
          <w:lang w:val="en-US" w:eastAsia="zh-CN"/>
        </w:rPr>
        <w:t>in state transition procedure</w:t>
      </w:r>
      <w:r w:rsidR="00AF61D7">
        <w:rPr>
          <w:sz w:val="22"/>
          <w:lang w:val="en-US" w:eastAsia="zh-CN"/>
        </w:rPr>
        <w:t xml:space="preserve">, the PDCP SDU/PDU </w:t>
      </w:r>
      <w:r w:rsidR="00864D8C">
        <w:rPr>
          <w:sz w:val="22"/>
          <w:lang w:val="en-US" w:eastAsia="zh-CN"/>
        </w:rPr>
        <w:t xml:space="preserve">in buffer </w:t>
      </w:r>
      <w:r w:rsidR="00AF61D7">
        <w:rPr>
          <w:sz w:val="22"/>
          <w:lang w:val="en-US" w:eastAsia="zh-CN"/>
        </w:rPr>
        <w:t xml:space="preserve">will be discarded. </w:t>
      </w:r>
      <w:r w:rsidR="00B8402C">
        <w:rPr>
          <w:sz w:val="22"/>
          <w:lang w:val="en-US" w:eastAsia="zh-CN"/>
        </w:rPr>
        <w:t>S</w:t>
      </w:r>
      <w:r w:rsidR="00A05FFC">
        <w:rPr>
          <w:sz w:val="22"/>
          <w:lang w:val="en-US" w:eastAsia="zh-CN"/>
        </w:rPr>
        <w:t xml:space="preserve">ome companies </w:t>
      </w:r>
      <w:r w:rsidR="00AF61D7">
        <w:rPr>
          <w:sz w:val="22"/>
          <w:lang w:val="en-US" w:eastAsia="zh-CN"/>
        </w:rPr>
        <w:t>argue</w:t>
      </w:r>
      <w:r w:rsidR="009D7EEB">
        <w:rPr>
          <w:sz w:val="22"/>
          <w:lang w:val="en-US" w:eastAsia="zh-CN"/>
        </w:rPr>
        <w:t>d</w:t>
      </w:r>
      <w:r w:rsidR="00A468E8">
        <w:rPr>
          <w:sz w:val="22"/>
          <w:lang w:val="en-US" w:eastAsia="zh-CN"/>
        </w:rPr>
        <w:t xml:space="preserve"> that</w:t>
      </w:r>
      <w:r w:rsidR="00B8402C">
        <w:rPr>
          <w:sz w:val="22"/>
          <w:lang w:val="en-US" w:eastAsia="zh-CN"/>
        </w:rPr>
        <w:t xml:space="preserve"> </w:t>
      </w:r>
      <w:r w:rsidR="00B2033D">
        <w:rPr>
          <w:sz w:val="22"/>
          <w:lang w:val="en-US" w:eastAsia="zh-CN"/>
        </w:rPr>
        <w:t>the</w:t>
      </w:r>
      <w:r w:rsidR="00A468E8">
        <w:rPr>
          <w:sz w:val="22"/>
          <w:lang w:val="en-US" w:eastAsia="zh-CN"/>
        </w:rPr>
        <w:t xml:space="preserve"> cell re-selection during </w:t>
      </w:r>
      <w:r w:rsidR="00E1721E">
        <w:rPr>
          <w:sz w:val="22"/>
          <w:lang w:val="en-US" w:eastAsia="zh-CN"/>
        </w:rPr>
        <w:t xml:space="preserve">the </w:t>
      </w:r>
      <w:r w:rsidR="00A468E8">
        <w:rPr>
          <w:sz w:val="22"/>
          <w:lang w:val="en-US" w:eastAsia="zh-CN"/>
        </w:rPr>
        <w:t>SDT procedure is a corner case</w:t>
      </w:r>
      <w:r w:rsidR="00B8402C">
        <w:rPr>
          <w:sz w:val="22"/>
          <w:lang w:val="en-US" w:eastAsia="zh-CN"/>
        </w:rPr>
        <w:t xml:space="preserve">, </w:t>
      </w:r>
      <w:r w:rsidR="00B2033D">
        <w:rPr>
          <w:sz w:val="22"/>
          <w:lang w:val="en-US" w:eastAsia="zh-CN"/>
        </w:rPr>
        <w:t xml:space="preserve">so </w:t>
      </w:r>
      <w:r w:rsidR="00AC178E">
        <w:rPr>
          <w:sz w:val="22"/>
          <w:lang w:val="en-US" w:eastAsia="zh-CN"/>
        </w:rPr>
        <w:t xml:space="preserve">the </w:t>
      </w:r>
      <w:r w:rsidR="00A05FFC">
        <w:rPr>
          <w:sz w:val="22"/>
          <w:lang w:val="en-US" w:eastAsia="zh-CN"/>
        </w:rPr>
        <w:t xml:space="preserve">option 1 </w:t>
      </w:r>
      <w:r w:rsidR="00E1721E">
        <w:rPr>
          <w:sz w:val="22"/>
          <w:lang w:val="en-US" w:eastAsia="zh-CN"/>
        </w:rPr>
        <w:t xml:space="preserve">can </w:t>
      </w:r>
      <w:r w:rsidR="00A05FFC">
        <w:rPr>
          <w:sz w:val="22"/>
          <w:lang w:val="en-US" w:eastAsia="zh-CN"/>
        </w:rPr>
        <w:t>be adopted to reduce the impact</w:t>
      </w:r>
      <w:r w:rsidR="00B2033D">
        <w:rPr>
          <w:sz w:val="22"/>
          <w:lang w:val="en-US" w:eastAsia="zh-CN"/>
        </w:rPr>
        <w:t xml:space="preserve"> of specification</w:t>
      </w:r>
      <w:r w:rsidR="00A05FFC">
        <w:rPr>
          <w:sz w:val="22"/>
          <w:lang w:val="en-US" w:eastAsia="zh-CN"/>
        </w:rPr>
        <w:t xml:space="preserve">. </w:t>
      </w:r>
      <w:r w:rsidR="00AF61D7">
        <w:rPr>
          <w:sz w:val="22"/>
          <w:lang w:val="en-US" w:eastAsia="zh-CN"/>
        </w:rPr>
        <w:t>However</w:t>
      </w:r>
      <w:r w:rsidR="0002339C">
        <w:rPr>
          <w:sz w:val="22"/>
          <w:lang w:val="en-US" w:eastAsia="zh-CN"/>
        </w:rPr>
        <w:t>, due to</w:t>
      </w:r>
      <w:r w:rsidR="00B8402C">
        <w:rPr>
          <w:sz w:val="22"/>
          <w:lang w:val="en-US" w:eastAsia="zh-CN"/>
        </w:rPr>
        <w:t xml:space="preserve"> the subsequent transmission in SDT, the probability of cell re-selection during SDT will </w:t>
      </w:r>
      <w:r w:rsidR="00C217C8">
        <w:rPr>
          <w:sz w:val="22"/>
          <w:lang w:val="en-US" w:eastAsia="zh-CN"/>
        </w:rPr>
        <w:t xml:space="preserve">be </w:t>
      </w:r>
      <w:r w:rsidR="00B8402C">
        <w:rPr>
          <w:sz w:val="22"/>
          <w:lang w:val="en-US" w:eastAsia="zh-CN"/>
        </w:rPr>
        <w:t>higher than that during the RRC resume procedure.</w:t>
      </w:r>
      <w:r w:rsidR="00E1721E">
        <w:rPr>
          <w:sz w:val="22"/>
          <w:lang w:val="en-US" w:eastAsia="zh-CN"/>
        </w:rPr>
        <w:t xml:space="preserve"> </w:t>
      </w:r>
      <w:r w:rsidR="00FE067A">
        <w:rPr>
          <w:sz w:val="22"/>
          <w:lang w:val="en-US" w:eastAsia="zh-CN"/>
        </w:rPr>
        <w:t>I</w:t>
      </w:r>
      <w:r w:rsidR="00E1721E">
        <w:rPr>
          <w:sz w:val="22"/>
          <w:lang w:val="en-US" w:eastAsia="zh-CN"/>
        </w:rPr>
        <w:t xml:space="preserve">n order to reduce the data loss in option 1, some companies indicate that the high-layer </w:t>
      </w:r>
      <w:r w:rsidR="00E1721E">
        <w:rPr>
          <w:sz w:val="22"/>
          <w:lang w:val="en-US" w:eastAsia="zh-CN"/>
        </w:rPr>
        <w:lastRenderedPageBreak/>
        <w:t>retransmission can be performed.</w:t>
      </w:r>
      <w:r w:rsidR="00FE067A">
        <w:rPr>
          <w:sz w:val="22"/>
          <w:lang w:val="en-US" w:eastAsia="zh-CN"/>
        </w:rPr>
        <w:t xml:space="preserve"> </w:t>
      </w:r>
      <w:r w:rsidR="0022713E">
        <w:rPr>
          <w:sz w:val="22"/>
          <w:lang w:val="en-US" w:eastAsia="zh-CN"/>
        </w:rPr>
        <w:t xml:space="preserve">In the view of that </w:t>
      </w:r>
      <w:r w:rsidR="00AF61D7">
        <w:rPr>
          <w:sz w:val="22"/>
          <w:lang w:val="en-US" w:eastAsia="zh-CN"/>
        </w:rPr>
        <w:t xml:space="preserve">the </w:t>
      </w:r>
      <w:r w:rsidR="00B6313A">
        <w:rPr>
          <w:sz w:val="22"/>
          <w:lang w:val="en-US" w:eastAsia="zh-CN"/>
        </w:rPr>
        <w:t>high layer retransmission can only work for DRB with RLC AM</w:t>
      </w:r>
      <w:r w:rsidR="00FE067A">
        <w:rPr>
          <w:sz w:val="22"/>
          <w:lang w:val="en-US" w:eastAsia="zh-CN"/>
        </w:rPr>
        <w:t xml:space="preserve">, the date loss in option 1 is inevitable. </w:t>
      </w:r>
    </w:p>
    <w:p w:rsidR="006A1C3A" w:rsidRPr="006A4603" w:rsidRDefault="006A1C3A" w:rsidP="00567508">
      <w:pPr>
        <w:overflowPunct w:val="0"/>
        <w:autoSpaceDE w:val="0"/>
        <w:autoSpaceDN w:val="0"/>
        <w:adjustRightInd w:val="0"/>
        <w:spacing w:before="180" w:line="360" w:lineRule="auto"/>
        <w:jc w:val="both"/>
        <w:textAlignment w:val="baseline"/>
        <w:rPr>
          <w:b/>
          <w:sz w:val="22"/>
          <w:lang w:val="en-US" w:eastAsia="zh-CN"/>
        </w:rPr>
      </w:pPr>
      <w:r w:rsidRPr="006A4603">
        <w:rPr>
          <w:b/>
          <w:sz w:val="22"/>
          <w:lang w:val="en-US" w:eastAsia="zh-CN"/>
        </w:rPr>
        <w:t xml:space="preserve">Observation 1: </w:t>
      </w:r>
      <w:r w:rsidR="00A5466F">
        <w:rPr>
          <w:b/>
          <w:sz w:val="22"/>
          <w:lang w:val="en-US" w:eastAsia="zh-CN"/>
        </w:rPr>
        <w:t>T</w:t>
      </w:r>
      <w:r w:rsidR="00FE62D0">
        <w:rPr>
          <w:b/>
          <w:sz w:val="22"/>
          <w:lang w:val="en-US" w:eastAsia="zh-CN"/>
        </w:rPr>
        <w:t>ransiti</w:t>
      </w:r>
      <w:r w:rsidR="003F3B6C">
        <w:rPr>
          <w:b/>
          <w:sz w:val="22"/>
          <w:lang w:val="en-US" w:eastAsia="zh-CN"/>
        </w:rPr>
        <w:t>oni</w:t>
      </w:r>
      <w:r w:rsidR="00FE62D0">
        <w:rPr>
          <w:b/>
          <w:sz w:val="22"/>
          <w:lang w:val="en-US" w:eastAsia="zh-CN"/>
        </w:rPr>
        <w:t>ng to IDLE</w:t>
      </w:r>
      <w:r w:rsidRPr="006A4603">
        <w:rPr>
          <w:b/>
          <w:sz w:val="22"/>
          <w:lang w:val="en-US" w:eastAsia="zh-CN"/>
        </w:rPr>
        <w:t xml:space="preserve"> </w:t>
      </w:r>
      <w:r w:rsidR="00A5466F" w:rsidRPr="006A4603">
        <w:rPr>
          <w:b/>
          <w:sz w:val="22"/>
          <w:lang w:val="en-US" w:eastAsia="zh-CN"/>
        </w:rPr>
        <w:t xml:space="preserve">will introduce data loss </w:t>
      </w:r>
      <w:r w:rsidR="00A5466F">
        <w:rPr>
          <w:b/>
          <w:sz w:val="22"/>
          <w:lang w:val="en-US" w:eastAsia="zh-CN"/>
        </w:rPr>
        <w:t xml:space="preserve">but </w:t>
      </w:r>
      <w:r w:rsidRPr="006A4603">
        <w:rPr>
          <w:b/>
          <w:sz w:val="22"/>
          <w:lang w:val="en-US" w:eastAsia="zh-CN"/>
        </w:rPr>
        <w:t xml:space="preserve">has less specification impact. </w:t>
      </w:r>
    </w:p>
    <w:p w:rsidR="00746ED1" w:rsidRDefault="008F45B9" w:rsidP="00567508">
      <w:pPr>
        <w:overflowPunct w:val="0"/>
        <w:autoSpaceDE w:val="0"/>
        <w:autoSpaceDN w:val="0"/>
        <w:adjustRightInd w:val="0"/>
        <w:spacing w:before="180" w:line="360" w:lineRule="auto"/>
        <w:jc w:val="both"/>
        <w:textAlignment w:val="baseline"/>
        <w:rPr>
          <w:sz w:val="22"/>
          <w:lang w:val="en-US" w:eastAsia="zh-CN"/>
        </w:rPr>
      </w:pPr>
      <w:r>
        <w:rPr>
          <w:sz w:val="22"/>
          <w:lang w:val="en-US" w:eastAsia="zh-CN"/>
        </w:rPr>
        <w:t>In order to reduce the data loss, option 2 indicates that the UE should remain INACTIVE</w:t>
      </w:r>
      <w:r w:rsidR="001C007F">
        <w:rPr>
          <w:sz w:val="22"/>
          <w:lang w:val="en-US" w:eastAsia="zh-CN"/>
        </w:rPr>
        <w:t xml:space="preserve"> </w:t>
      </w:r>
      <w:r w:rsidR="006A1C3A">
        <w:rPr>
          <w:sz w:val="22"/>
          <w:lang w:val="en-US" w:eastAsia="zh-CN"/>
        </w:rPr>
        <w:t>after a cell re-selection</w:t>
      </w:r>
      <w:r w:rsidR="00A3052C">
        <w:rPr>
          <w:sz w:val="22"/>
          <w:lang w:val="en-US" w:eastAsia="zh-CN"/>
        </w:rPr>
        <w:t xml:space="preserve"> and the RRC resume procedure should be initiated on the new camp</w:t>
      </w:r>
      <w:r w:rsidR="004A42D7">
        <w:rPr>
          <w:sz w:val="22"/>
          <w:lang w:val="en-US" w:eastAsia="zh-CN"/>
        </w:rPr>
        <w:t>ing</w:t>
      </w:r>
      <w:r w:rsidR="00A3052C">
        <w:rPr>
          <w:sz w:val="22"/>
          <w:lang w:val="en-US" w:eastAsia="zh-CN"/>
        </w:rPr>
        <w:t xml:space="preserve"> cell.</w:t>
      </w:r>
      <w:r w:rsidR="004A42D7">
        <w:rPr>
          <w:sz w:val="22"/>
          <w:lang w:val="en-US" w:eastAsia="zh-CN"/>
        </w:rPr>
        <w:t xml:space="preserve"> </w:t>
      </w:r>
      <w:r w:rsidR="00473B11">
        <w:rPr>
          <w:rFonts w:hint="eastAsia"/>
          <w:sz w:val="22"/>
          <w:lang w:val="en-US" w:eastAsia="zh-CN"/>
        </w:rPr>
        <w:t>However,</w:t>
      </w:r>
      <w:r w:rsidR="00473B11">
        <w:rPr>
          <w:sz w:val="22"/>
          <w:lang w:val="en-US" w:eastAsia="zh-CN"/>
        </w:rPr>
        <w:t xml:space="preserve"> it comes that whether the same </w:t>
      </w:r>
      <w:r w:rsidR="009B416A">
        <w:rPr>
          <w:sz w:val="22"/>
          <w:lang w:val="en-US" w:eastAsia="zh-CN"/>
        </w:rPr>
        <w:t>NCC</w:t>
      </w:r>
      <w:r w:rsidR="009B416A">
        <w:rPr>
          <w:rFonts w:hint="eastAsia"/>
          <w:sz w:val="22"/>
          <w:lang w:val="en-US" w:eastAsia="zh-CN"/>
        </w:rPr>
        <w:t>/</w:t>
      </w:r>
      <w:r w:rsidR="009B416A">
        <w:rPr>
          <w:sz w:val="22"/>
          <w:lang w:val="en-US" w:eastAsia="zh-CN"/>
        </w:rPr>
        <w:t xml:space="preserve">I_RNTI can be used temporarily for </w:t>
      </w:r>
      <w:r w:rsidR="0038671C">
        <w:rPr>
          <w:sz w:val="22"/>
          <w:lang w:val="en-US" w:eastAsia="zh-CN"/>
        </w:rPr>
        <w:t xml:space="preserve">the </w:t>
      </w:r>
      <w:r w:rsidR="009B416A">
        <w:rPr>
          <w:sz w:val="22"/>
          <w:lang w:val="en-US" w:eastAsia="zh-CN"/>
        </w:rPr>
        <w:t xml:space="preserve">RRC resume procedure in the new cell. </w:t>
      </w:r>
      <w:r w:rsidR="00473B11">
        <w:rPr>
          <w:sz w:val="22"/>
          <w:lang w:val="en-US" w:eastAsia="zh-CN"/>
        </w:rPr>
        <w:t xml:space="preserve">In some cases, such as RRC reject, the same NCC and I_RNTI can be used in two </w:t>
      </w:r>
      <w:r w:rsidR="004F3788">
        <w:rPr>
          <w:sz w:val="22"/>
          <w:lang w:val="en-US" w:eastAsia="zh-CN"/>
        </w:rPr>
        <w:t>RRC resume procedures</w:t>
      </w:r>
      <w:r w:rsidR="00473B11">
        <w:rPr>
          <w:sz w:val="22"/>
          <w:lang w:val="en-US" w:eastAsia="zh-CN"/>
        </w:rPr>
        <w:t xml:space="preserve">. </w:t>
      </w:r>
      <w:r w:rsidR="004F3788">
        <w:rPr>
          <w:sz w:val="22"/>
          <w:lang w:val="en-US" w:eastAsia="zh-CN"/>
        </w:rPr>
        <w:t xml:space="preserve">Therefore, it makes sense </w:t>
      </w:r>
      <w:r w:rsidR="00746ED1">
        <w:rPr>
          <w:sz w:val="22"/>
          <w:lang w:val="en-US" w:eastAsia="zh-CN"/>
        </w:rPr>
        <w:t xml:space="preserve">that </w:t>
      </w:r>
      <w:r w:rsidR="004F3788">
        <w:rPr>
          <w:sz w:val="22"/>
          <w:lang w:val="en-US" w:eastAsia="zh-CN"/>
        </w:rPr>
        <w:t xml:space="preserve">the </w:t>
      </w:r>
      <w:r w:rsidR="00DC1631">
        <w:rPr>
          <w:sz w:val="22"/>
          <w:lang w:val="en-US" w:eastAsia="zh-CN"/>
        </w:rPr>
        <w:t>UE re-use the NCC/I_RNTI</w:t>
      </w:r>
      <w:r w:rsidR="004F3788">
        <w:rPr>
          <w:sz w:val="22"/>
          <w:lang w:val="en-US" w:eastAsia="zh-CN"/>
        </w:rPr>
        <w:t xml:space="preserve"> after cell re-selection. </w:t>
      </w:r>
      <w:r w:rsidR="005D5CFA">
        <w:rPr>
          <w:sz w:val="22"/>
          <w:lang w:val="en-US" w:eastAsia="zh-CN"/>
        </w:rPr>
        <w:t xml:space="preserve">However, whether there exist security issues during the </w:t>
      </w:r>
      <w:r w:rsidR="004E5B56">
        <w:rPr>
          <w:sz w:val="22"/>
          <w:lang w:val="en-US" w:eastAsia="zh-CN"/>
        </w:rPr>
        <w:t xml:space="preserve">SDT </w:t>
      </w:r>
      <w:r w:rsidR="005D5CFA">
        <w:rPr>
          <w:sz w:val="22"/>
          <w:lang w:val="en-US" w:eastAsia="zh-CN"/>
        </w:rPr>
        <w:t xml:space="preserve">procedure </w:t>
      </w:r>
      <w:r w:rsidR="0038671C">
        <w:rPr>
          <w:sz w:val="22"/>
          <w:lang w:val="en-US" w:eastAsia="zh-CN"/>
        </w:rPr>
        <w:t>needs to</w:t>
      </w:r>
      <w:r w:rsidR="005D5CFA">
        <w:rPr>
          <w:sz w:val="22"/>
          <w:lang w:val="en-US" w:eastAsia="zh-CN"/>
        </w:rPr>
        <w:t xml:space="preserve"> be confirmed by SA3. </w:t>
      </w:r>
    </w:p>
    <w:p w:rsidR="00746ED1" w:rsidRDefault="005977F1" w:rsidP="00567508">
      <w:pPr>
        <w:overflowPunct w:val="0"/>
        <w:autoSpaceDE w:val="0"/>
        <w:autoSpaceDN w:val="0"/>
        <w:adjustRightInd w:val="0"/>
        <w:spacing w:before="180" w:line="360" w:lineRule="auto"/>
        <w:jc w:val="both"/>
        <w:textAlignment w:val="baseline"/>
        <w:rPr>
          <w:b/>
          <w:sz w:val="22"/>
          <w:lang w:val="en-US" w:eastAsia="zh-CN"/>
        </w:rPr>
      </w:pPr>
      <w:r>
        <w:rPr>
          <w:b/>
          <w:sz w:val="22"/>
          <w:lang w:val="en-US" w:eastAsia="zh-CN"/>
        </w:rPr>
        <w:t>Observation 2</w:t>
      </w:r>
      <w:r w:rsidR="00746ED1" w:rsidRPr="00E54179">
        <w:rPr>
          <w:b/>
          <w:sz w:val="22"/>
          <w:lang w:val="en-US" w:eastAsia="zh-CN"/>
        </w:rPr>
        <w:t>:</w:t>
      </w:r>
      <w:r w:rsidR="00746ED1">
        <w:rPr>
          <w:b/>
          <w:sz w:val="22"/>
          <w:lang w:val="en-US" w:eastAsia="zh-CN"/>
        </w:rPr>
        <w:t xml:space="preserve"> I</w:t>
      </w:r>
      <w:r w:rsidR="00746ED1" w:rsidRPr="00746ED1">
        <w:rPr>
          <w:b/>
          <w:sz w:val="22"/>
          <w:lang w:val="en-US" w:eastAsia="zh-CN"/>
        </w:rPr>
        <w:t>t makes sense</w:t>
      </w:r>
      <w:r w:rsidR="00746ED1">
        <w:rPr>
          <w:b/>
          <w:sz w:val="22"/>
          <w:lang w:val="en-US" w:eastAsia="zh-CN"/>
        </w:rPr>
        <w:t xml:space="preserve"> that</w:t>
      </w:r>
      <w:r w:rsidR="00746ED1" w:rsidRPr="00746ED1">
        <w:rPr>
          <w:b/>
          <w:sz w:val="22"/>
          <w:lang w:val="en-US" w:eastAsia="zh-CN"/>
        </w:rPr>
        <w:t xml:space="preserve"> the UE re-use the NCC/I_RNTI</w:t>
      </w:r>
      <w:r w:rsidR="00397D24">
        <w:rPr>
          <w:b/>
          <w:sz w:val="22"/>
          <w:lang w:val="en-US" w:eastAsia="zh-CN"/>
        </w:rPr>
        <w:t xml:space="preserve"> temporarily</w:t>
      </w:r>
      <w:r w:rsidR="00746ED1" w:rsidRPr="00746ED1">
        <w:rPr>
          <w:b/>
          <w:sz w:val="22"/>
          <w:lang w:val="en-US" w:eastAsia="zh-CN"/>
        </w:rPr>
        <w:t xml:space="preserve"> after cell re-selection</w:t>
      </w:r>
      <w:r w:rsidR="00746ED1" w:rsidRPr="00E54179">
        <w:rPr>
          <w:b/>
          <w:sz w:val="22"/>
          <w:lang w:val="en-US" w:eastAsia="zh-CN"/>
        </w:rPr>
        <w:t>.</w:t>
      </w:r>
      <w:r w:rsidR="004E5B56">
        <w:rPr>
          <w:b/>
          <w:sz w:val="22"/>
          <w:lang w:val="en-US" w:eastAsia="zh-CN"/>
        </w:rPr>
        <w:t xml:space="preserve"> </w:t>
      </w:r>
    </w:p>
    <w:p w:rsidR="004626DA" w:rsidRDefault="004626DA" w:rsidP="00567508">
      <w:pPr>
        <w:overflowPunct w:val="0"/>
        <w:autoSpaceDE w:val="0"/>
        <w:autoSpaceDN w:val="0"/>
        <w:adjustRightInd w:val="0"/>
        <w:spacing w:before="180" w:line="360" w:lineRule="auto"/>
        <w:jc w:val="both"/>
        <w:textAlignment w:val="baseline"/>
        <w:rPr>
          <w:b/>
          <w:sz w:val="22"/>
          <w:lang w:val="en-US" w:eastAsia="zh-CN"/>
        </w:rPr>
      </w:pPr>
      <w:r>
        <w:rPr>
          <w:rFonts w:hint="eastAsia"/>
          <w:b/>
          <w:sz w:val="22"/>
          <w:lang w:val="en-US" w:eastAsia="zh-CN"/>
        </w:rPr>
        <w:t>P</w:t>
      </w:r>
      <w:r>
        <w:rPr>
          <w:b/>
          <w:sz w:val="22"/>
          <w:lang w:val="en-US" w:eastAsia="zh-CN"/>
        </w:rPr>
        <w:t xml:space="preserve">roposal </w:t>
      </w:r>
      <w:r w:rsidR="003B1015">
        <w:rPr>
          <w:b/>
          <w:sz w:val="22"/>
          <w:lang w:val="en-US" w:eastAsia="zh-CN"/>
        </w:rPr>
        <w:t>1</w:t>
      </w:r>
      <w:r>
        <w:rPr>
          <w:b/>
          <w:sz w:val="22"/>
          <w:lang w:val="en-US" w:eastAsia="zh-CN"/>
        </w:rPr>
        <w:t xml:space="preserve">: </w:t>
      </w:r>
      <w:r w:rsidRPr="004626DA">
        <w:rPr>
          <w:b/>
          <w:sz w:val="22"/>
          <w:lang w:val="en-US" w:eastAsia="zh-CN"/>
        </w:rPr>
        <w:t xml:space="preserve">RAN2 </w:t>
      </w:r>
      <w:r w:rsidR="00B22B2A">
        <w:rPr>
          <w:b/>
          <w:sz w:val="22"/>
          <w:lang w:val="en-US" w:eastAsia="zh-CN"/>
        </w:rPr>
        <w:t>need</w:t>
      </w:r>
      <w:r w:rsidR="00112ECA">
        <w:rPr>
          <w:b/>
          <w:sz w:val="22"/>
          <w:lang w:val="en-US" w:eastAsia="zh-CN"/>
        </w:rPr>
        <w:t>s</w:t>
      </w:r>
      <w:r w:rsidR="00B22B2A">
        <w:rPr>
          <w:b/>
          <w:sz w:val="22"/>
          <w:lang w:val="en-US" w:eastAsia="zh-CN"/>
        </w:rPr>
        <w:t xml:space="preserve"> to waiting</w:t>
      </w:r>
      <w:r w:rsidR="00112ECA">
        <w:rPr>
          <w:b/>
          <w:sz w:val="22"/>
          <w:lang w:val="en-US" w:eastAsia="zh-CN"/>
        </w:rPr>
        <w:t xml:space="preserve"> for</w:t>
      </w:r>
      <w:r w:rsidR="00B22B2A">
        <w:rPr>
          <w:b/>
          <w:sz w:val="22"/>
          <w:lang w:val="en-US" w:eastAsia="zh-CN"/>
        </w:rPr>
        <w:t xml:space="preserve"> SA3 reply to</w:t>
      </w:r>
      <w:r w:rsidRPr="004626DA">
        <w:rPr>
          <w:b/>
          <w:sz w:val="22"/>
          <w:lang w:val="en-US" w:eastAsia="zh-CN"/>
        </w:rPr>
        <w:t xml:space="preserve"> confirm whether to transit to </w:t>
      </w:r>
      <w:r w:rsidR="0069595D">
        <w:rPr>
          <w:b/>
          <w:sz w:val="22"/>
          <w:lang w:val="en-US" w:eastAsia="zh-CN"/>
        </w:rPr>
        <w:t>idle</w:t>
      </w:r>
      <w:r w:rsidR="0069595D" w:rsidRPr="004626DA">
        <w:rPr>
          <w:b/>
          <w:sz w:val="22"/>
          <w:lang w:val="en-US" w:eastAsia="zh-CN"/>
        </w:rPr>
        <w:t xml:space="preserve"> </w:t>
      </w:r>
      <w:r w:rsidR="00A115AB">
        <w:rPr>
          <w:b/>
          <w:sz w:val="22"/>
          <w:lang w:val="en-US" w:eastAsia="zh-CN"/>
        </w:rPr>
        <w:t xml:space="preserve">state </w:t>
      </w:r>
      <w:r w:rsidRPr="004626DA">
        <w:rPr>
          <w:b/>
          <w:sz w:val="22"/>
          <w:lang w:val="en-US" w:eastAsia="zh-CN"/>
        </w:rPr>
        <w:t>or</w:t>
      </w:r>
      <w:r w:rsidR="0069595D">
        <w:rPr>
          <w:b/>
          <w:sz w:val="22"/>
          <w:lang w:val="en-US" w:eastAsia="zh-CN"/>
        </w:rPr>
        <w:t xml:space="preserve"> keep in inactive state</w:t>
      </w:r>
      <w:r>
        <w:rPr>
          <w:b/>
          <w:sz w:val="22"/>
          <w:lang w:val="en-US" w:eastAsia="zh-CN"/>
        </w:rPr>
        <w:t>.</w:t>
      </w:r>
    </w:p>
    <w:p w:rsidR="00172941" w:rsidRPr="00E54179" w:rsidRDefault="00F85267" w:rsidP="00172941">
      <w:pPr>
        <w:pStyle w:val="20"/>
        <w:numPr>
          <w:ilvl w:val="1"/>
          <w:numId w:val="49"/>
        </w:numPr>
        <w:overflowPunct w:val="0"/>
        <w:autoSpaceDE w:val="0"/>
        <w:autoSpaceDN w:val="0"/>
        <w:adjustRightInd w:val="0"/>
        <w:spacing w:after="0" w:line="240" w:lineRule="auto"/>
        <w:textAlignment w:val="baseline"/>
        <w:rPr>
          <w:rFonts w:eastAsiaTheme="minorEastAsia"/>
          <w:szCs w:val="32"/>
          <w:lang w:eastAsia="zh-CN"/>
        </w:rPr>
      </w:pPr>
      <w:r>
        <w:rPr>
          <w:rFonts w:eastAsia="宋体"/>
          <w:szCs w:val="32"/>
          <w:lang w:eastAsia="zh-CN"/>
        </w:rPr>
        <w:t xml:space="preserve">SDT failure detection timer </w:t>
      </w:r>
    </w:p>
    <w:p w:rsidR="003F3B6C" w:rsidRDefault="005246E3" w:rsidP="00BD57FD">
      <w:pPr>
        <w:overflowPunct w:val="0"/>
        <w:autoSpaceDE w:val="0"/>
        <w:autoSpaceDN w:val="0"/>
        <w:adjustRightInd w:val="0"/>
        <w:spacing w:before="180" w:line="360" w:lineRule="auto"/>
        <w:jc w:val="both"/>
        <w:textAlignment w:val="baseline"/>
        <w:rPr>
          <w:sz w:val="22"/>
          <w:lang w:val="en-US" w:eastAsia="zh-CN"/>
        </w:rPr>
      </w:pPr>
      <w:r>
        <w:rPr>
          <w:rFonts w:hint="eastAsia"/>
          <w:sz w:val="22"/>
          <w:lang w:val="en-US" w:eastAsia="zh-CN"/>
        </w:rPr>
        <w:t>T</w:t>
      </w:r>
      <w:r>
        <w:rPr>
          <w:sz w:val="22"/>
          <w:lang w:val="en-US" w:eastAsia="zh-CN"/>
        </w:rPr>
        <w:t xml:space="preserve">o </w:t>
      </w:r>
      <w:r w:rsidR="00AB0926">
        <w:rPr>
          <w:sz w:val="22"/>
          <w:lang w:val="en-US" w:eastAsia="zh-CN"/>
        </w:rPr>
        <w:t xml:space="preserve">detect the SDT failure, </w:t>
      </w:r>
      <w:r w:rsidR="003F3B6C">
        <w:rPr>
          <w:sz w:val="22"/>
          <w:lang w:val="en-US" w:eastAsia="zh-CN"/>
        </w:rPr>
        <w:t xml:space="preserve">the </w:t>
      </w:r>
      <w:r w:rsidR="00AB0926">
        <w:rPr>
          <w:sz w:val="22"/>
          <w:lang w:val="en-US" w:eastAsia="zh-CN"/>
        </w:rPr>
        <w:t xml:space="preserve">SDT failure detection timer is started upon initial SDT procedure. Considering the subsequent transmission of SDT, the duration of the SDT failure detection timer may be different from the legacy T319 timer. </w:t>
      </w:r>
      <w:r w:rsidR="003F3B6C">
        <w:rPr>
          <w:sz w:val="22"/>
          <w:lang w:val="en-US" w:eastAsia="zh-CN"/>
        </w:rPr>
        <w:t>In order to accommodate the subsequent SDT, there are two options for the SDT failure detection timer.</w:t>
      </w:r>
    </w:p>
    <w:p w:rsidR="00AB0926" w:rsidRPr="006A4603" w:rsidRDefault="00AB0926" w:rsidP="00AB0926">
      <w:pPr>
        <w:pStyle w:val="af5"/>
        <w:numPr>
          <w:ilvl w:val="0"/>
          <w:numId w:val="59"/>
        </w:numPr>
        <w:overflowPunct w:val="0"/>
        <w:autoSpaceDE w:val="0"/>
        <w:autoSpaceDN w:val="0"/>
        <w:adjustRightInd w:val="0"/>
        <w:spacing w:before="180" w:line="360" w:lineRule="auto"/>
        <w:jc w:val="both"/>
        <w:textAlignment w:val="baseline"/>
        <w:rPr>
          <w:lang w:eastAsia="zh-CN"/>
        </w:rPr>
      </w:pPr>
      <w:r>
        <w:rPr>
          <w:rFonts w:ascii="Times New Roman" w:eastAsia="宋体" w:hAnsi="Times New Roman" w:cs="Times New Roman"/>
          <w:szCs w:val="20"/>
          <w:lang w:eastAsia="zh-CN"/>
        </w:rPr>
        <w:t xml:space="preserve">Option 1: </w:t>
      </w:r>
      <w:r w:rsidRPr="00AB0926">
        <w:rPr>
          <w:rFonts w:ascii="Times New Roman" w:eastAsia="宋体" w:hAnsi="Times New Roman" w:cs="Times New Roman"/>
          <w:szCs w:val="20"/>
          <w:lang w:eastAsia="zh-CN"/>
        </w:rPr>
        <w:t>An extended timer to accommodate full duration of subsequent SDT</w:t>
      </w:r>
      <w:r w:rsidRPr="00250645">
        <w:rPr>
          <w:rFonts w:ascii="Times New Roman" w:eastAsia="宋体" w:hAnsi="Times New Roman" w:cs="Times New Roman"/>
          <w:szCs w:val="20"/>
          <w:lang w:eastAsia="zh-CN"/>
        </w:rPr>
        <w:t xml:space="preserve"> </w:t>
      </w:r>
    </w:p>
    <w:p w:rsidR="00AB0926" w:rsidRPr="006A4603" w:rsidRDefault="00AB0926" w:rsidP="00AB0926">
      <w:pPr>
        <w:pStyle w:val="af5"/>
        <w:numPr>
          <w:ilvl w:val="0"/>
          <w:numId w:val="59"/>
        </w:numPr>
        <w:overflowPunct w:val="0"/>
        <w:autoSpaceDE w:val="0"/>
        <w:autoSpaceDN w:val="0"/>
        <w:adjustRightInd w:val="0"/>
        <w:spacing w:before="180" w:line="360" w:lineRule="auto"/>
        <w:jc w:val="both"/>
        <w:textAlignment w:val="baseline"/>
        <w:rPr>
          <w:lang w:eastAsia="zh-CN"/>
        </w:rPr>
      </w:pPr>
      <w:r>
        <w:rPr>
          <w:rFonts w:ascii="Times New Roman" w:eastAsia="宋体" w:hAnsi="Times New Roman" w:cs="Times New Roman"/>
          <w:szCs w:val="20"/>
          <w:lang w:eastAsia="zh-CN"/>
        </w:rPr>
        <w:t xml:space="preserve">Option 2: </w:t>
      </w:r>
      <w:r w:rsidRPr="00AB0926">
        <w:rPr>
          <w:rFonts w:ascii="Times New Roman" w:eastAsia="宋体" w:hAnsi="Times New Roman" w:cs="Times New Roman"/>
          <w:szCs w:val="20"/>
          <w:lang w:eastAsia="zh-CN"/>
        </w:rPr>
        <w:t>Timer is restarted upon (re)transmission or reception of small data</w:t>
      </w:r>
    </w:p>
    <w:p w:rsidR="00A803E9" w:rsidRDefault="00A77402" w:rsidP="00BD57FD">
      <w:pPr>
        <w:overflowPunct w:val="0"/>
        <w:autoSpaceDE w:val="0"/>
        <w:autoSpaceDN w:val="0"/>
        <w:adjustRightInd w:val="0"/>
        <w:spacing w:before="180" w:line="360" w:lineRule="auto"/>
        <w:jc w:val="both"/>
        <w:textAlignment w:val="baseline"/>
        <w:rPr>
          <w:sz w:val="22"/>
          <w:lang w:val="pl-PL" w:eastAsia="zh-CN"/>
        </w:rPr>
      </w:pPr>
      <w:r>
        <w:rPr>
          <w:sz w:val="22"/>
          <w:lang w:val="pl-PL" w:eastAsia="zh-CN"/>
        </w:rPr>
        <w:t>In principle, i</w:t>
      </w:r>
      <w:r w:rsidR="00A803E9">
        <w:rPr>
          <w:sz w:val="22"/>
          <w:lang w:val="pl-PL" w:eastAsia="zh-CN"/>
        </w:rPr>
        <w:t>t makes sense to extend the timer duration</w:t>
      </w:r>
      <w:r w:rsidR="000C2DB8">
        <w:rPr>
          <w:sz w:val="22"/>
          <w:lang w:val="pl-PL" w:eastAsia="zh-CN"/>
        </w:rPr>
        <w:t xml:space="preserve"> for small data tran</w:t>
      </w:r>
      <w:r w:rsidR="00112ECA">
        <w:rPr>
          <w:sz w:val="22"/>
          <w:lang w:val="pl-PL" w:eastAsia="zh-CN"/>
        </w:rPr>
        <w:t>s</w:t>
      </w:r>
      <w:r w:rsidR="000C2DB8">
        <w:rPr>
          <w:sz w:val="22"/>
          <w:lang w:val="pl-PL" w:eastAsia="zh-CN"/>
        </w:rPr>
        <w:t>mission</w:t>
      </w:r>
      <w:r w:rsidR="00A803E9">
        <w:rPr>
          <w:sz w:val="22"/>
          <w:lang w:val="pl-PL" w:eastAsia="zh-CN"/>
        </w:rPr>
        <w:t xml:space="preserve">. </w:t>
      </w:r>
      <w:r w:rsidR="00841955">
        <w:rPr>
          <w:sz w:val="22"/>
          <w:lang w:val="pl-PL" w:eastAsia="zh-CN"/>
        </w:rPr>
        <w:t>Since</w:t>
      </w:r>
      <w:r w:rsidR="00783AF5">
        <w:rPr>
          <w:sz w:val="22"/>
          <w:lang w:val="pl-PL" w:eastAsia="zh-CN"/>
        </w:rPr>
        <w:t xml:space="preserve"> the practical</w:t>
      </w:r>
      <w:r w:rsidR="00A803E9">
        <w:rPr>
          <w:sz w:val="22"/>
          <w:lang w:val="pl-PL" w:eastAsia="zh-CN"/>
        </w:rPr>
        <w:t xml:space="preserve"> SDT</w:t>
      </w:r>
      <w:r w:rsidR="00FD5C44">
        <w:rPr>
          <w:sz w:val="22"/>
          <w:lang w:val="pl-PL" w:eastAsia="zh-CN"/>
        </w:rPr>
        <w:t xml:space="preserve"> traffic</w:t>
      </w:r>
      <w:r w:rsidR="00A803E9">
        <w:rPr>
          <w:sz w:val="22"/>
          <w:lang w:val="pl-PL" w:eastAsia="zh-CN"/>
        </w:rPr>
        <w:t xml:space="preserve"> </w:t>
      </w:r>
      <w:r w:rsidR="00FD5C44">
        <w:rPr>
          <w:sz w:val="22"/>
          <w:lang w:val="pl-PL" w:eastAsia="zh-CN"/>
        </w:rPr>
        <w:t xml:space="preserve">may </w:t>
      </w:r>
      <w:r w:rsidR="00A803E9">
        <w:rPr>
          <w:sz w:val="22"/>
          <w:lang w:val="pl-PL" w:eastAsia="zh-CN"/>
        </w:rPr>
        <w:t>have different</w:t>
      </w:r>
      <w:r w:rsidR="00783AF5">
        <w:rPr>
          <w:sz w:val="22"/>
          <w:lang w:val="pl-PL" w:eastAsia="zh-CN"/>
        </w:rPr>
        <w:t xml:space="preserve"> requrirement</w:t>
      </w:r>
      <w:r w:rsidR="00112ECA">
        <w:rPr>
          <w:sz w:val="22"/>
          <w:lang w:val="pl-PL" w:eastAsia="zh-CN"/>
        </w:rPr>
        <w:t>s</w:t>
      </w:r>
      <w:r w:rsidR="00783AF5">
        <w:rPr>
          <w:sz w:val="22"/>
          <w:lang w:val="pl-PL" w:eastAsia="zh-CN"/>
        </w:rPr>
        <w:t xml:space="preserve"> on</w:t>
      </w:r>
      <w:r w:rsidR="00A803E9">
        <w:rPr>
          <w:sz w:val="22"/>
          <w:lang w:val="pl-PL" w:eastAsia="zh-CN"/>
        </w:rPr>
        <w:t xml:space="preserve"> </w:t>
      </w:r>
      <w:r w:rsidR="005A7FED">
        <w:rPr>
          <w:sz w:val="22"/>
          <w:lang w:val="pl-PL" w:eastAsia="zh-CN"/>
        </w:rPr>
        <w:t xml:space="preserve">the </w:t>
      </w:r>
      <w:r w:rsidR="00A803E9">
        <w:rPr>
          <w:sz w:val="22"/>
          <w:lang w:val="pl-PL" w:eastAsia="zh-CN"/>
        </w:rPr>
        <w:t xml:space="preserve">subsequent </w:t>
      </w:r>
      <w:r w:rsidR="00361310">
        <w:rPr>
          <w:sz w:val="22"/>
          <w:lang w:val="pl-PL" w:eastAsia="zh-CN"/>
        </w:rPr>
        <w:t xml:space="preserve">data </w:t>
      </w:r>
      <w:r w:rsidR="00A803E9">
        <w:rPr>
          <w:sz w:val="22"/>
          <w:lang w:val="pl-PL" w:eastAsia="zh-CN"/>
        </w:rPr>
        <w:t xml:space="preserve">transmissions, it is </w:t>
      </w:r>
      <w:r w:rsidR="009C15EB">
        <w:rPr>
          <w:sz w:val="22"/>
          <w:lang w:val="pl-PL" w:eastAsia="zh-CN"/>
        </w:rPr>
        <w:t>hard to</w:t>
      </w:r>
      <w:r w:rsidR="00841955">
        <w:rPr>
          <w:sz w:val="22"/>
          <w:lang w:val="pl-PL" w:eastAsia="zh-CN"/>
        </w:rPr>
        <w:t xml:space="preserve"> </w:t>
      </w:r>
      <w:r w:rsidR="00A803E9">
        <w:rPr>
          <w:sz w:val="22"/>
          <w:lang w:val="pl-PL" w:eastAsia="zh-CN"/>
        </w:rPr>
        <w:t xml:space="preserve"> </w:t>
      </w:r>
      <w:r w:rsidR="006E4276">
        <w:rPr>
          <w:sz w:val="22"/>
          <w:lang w:val="pl-PL" w:eastAsia="zh-CN"/>
        </w:rPr>
        <w:t>configure an appropr</w:t>
      </w:r>
      <w:r w:rsidR="00112ECA">
        <w:rPr>
          <w:sz w:val="22"/>
          <w:lang w:val="pl-PL" w:eastAsia="zh-CN"/>
        </w:rPr>
        <w:t>i</w:t>
      </w:r>
      <w:r w:rsidR="006E4276">
        <w:rPr>
          <w:sz w:val="22"/>
          <w:lang w:val="pl-PL" w:eastAsia="zh-CN"/>
        </w:rPr>
        <w:t>ate</w:t>
      </w:r>
      <w:r w:rsidR="00C47C8B">
        <w:rPr>
          <w:sz w:val="22"/>
          <w:lang w:val="pl-PL" w:eastAsia="zh-CN"/>
        </w:rPr>
        <w:t xml:space="preserve"> value of the</w:t>
      </w:r>
      <w:r w:rsidR="00A803E9">
        <w:rPr>
          <w:sz w:val="22"/>
          <w:lang w:val="pl-PL" w:eastAsia="zh-CN"/>
        </w:rPr>
        <w:t xml:space="preserve"> </w:t>
      </w:r>
      <w:r w:rsidR="00C47C8B">
        <w:rPr>
          <w:sz w:val="22"/>
          <w:lang w:val="pl-PL" w:eastAsia="zh-CN"/>
        </w:rPr>
        <w:t xml:space="preserve">SDT failure detection </w:t>
      </w:r>
      <w:r w:rsidR="00A803E9">
        <w:rPr>
          <w:sz w:val="22"/>
          <w:lang w:val="pl-PL" w:eastAsia="zh-CN"/>
        </w:rPr>
        <w:t xml:space="preserve">timer. </w:t>
      </w:r>
      <w:r w:rsidR="00841955">
        <w:rPr>
          <w:sz w:val="22"/>
          <w:lang w:val="pl-PL" w:eastAsia="zh-CN"/>
        </w:rPr>
        <w:t>Furthermore, d</w:t>
      </w:r>
      <w:r w:rsidR="00A803E9">
        <w:rPr>
          <w:sz w:val="22"/>
          <w:lang w:val="pl-PL" w:eastAsia="zh-CN"/>
        </w:rPr>
        <w:t xml:space="preserve">ue to the extended timer duration, the UE needs to wait for a long timer to declare the SDT failure. </w:t>
      </w:r>
      <w:r w:rsidR="0063725A">
        <w:rPr>
          <w:sz w:val="22"/>
          <w:lang w:val="pl-PL" w:eastAsia="zh-CN"/>
        </w:rPr>
        <w:t>A</w:t>
      </w:r>
      <w:r w:rsidR="00A803E9">
        <w:rPr>
          <w:sz w:val="22"/>
          <w:lang w:val="pl-PL" w:eastAsia="zh-CN"/>
        </w:rPr>
        <w:t xml:space="preserve">lthough option 1 </w:t>
      </w:r>
      <w:r w:rsidR="00DF35B2">
        <w:rPr>
          <w:sz w:val="22"/>
          <w:lang w:val="pl-PL" w:eastAsia="zh-CN"/>
        </w:rPr>
        <w:t xml:space="preserve">seems more </w:t>
      </w:r>
      <w:r w:rsidR="00A803E9">
        <w:rPr>
          <w:sz w:val="22"/>
          <w:lang w:val="pl-PL" w:eastAsia="zh-CN"/>
        </w:rPr>
        <w:t xml:space="preserve">simple, it is not an efficient way to </w:t>
      </w:r>
      <w:r w:rsidR="00A803E9">
        <w:rPr>
          <w:sz w:val="22"/>
          <w:lang w:val="en-US" w:eastAsia="zh-CN"/>
        </w:rPr>
        <w:t>detect SDT failures.</w:t>
      </w:r>
    </w:p>
    <w:p w:rsidR="00A803E9" w:rsidRPr="00A803E9" w:rsidRDefault="00A803E9" w:rsidP="00BD57FD">
      <w:pPr>
        <w:overflowPunct w:val="0"/>
        <w:autoSpaceDE w:val="0"/>
        <w:autoSpaceDN w:val="0"/>
        <w:adjustRightInd w:val="0"/>
        <w:spacing w:before="180" w:line="360" w:lineRule="auto"/>
        <w:jc w:val="both"/>
        <w:textAlignment w:val="baseline"/>
        <w:rPr>
          <w:sz w:val="22"/>
          <w:lang w:val="pl-PL" w:eastAsia="zh-CN"/>
        </w:rPr>
      </w:pPr>
      <w:r>
        <w:rPr>
          <w:rFonts w:hint="eastAsia"/>
          <w:b/>
          <w:sz w:val="22"/>
          <w:lang w:val="en-US" w:eastAsia="zh-CN"/>
        </w:rPr>
        <w:t>P</w:t>
      </w:r>
      <w:r>
        <w:rPr>
          <w:b/>
          <w:sz w:val="22"/>
          <w:lang w:val="en-US" w:eastAsia="zh-CN"/>
        </w:rPr>
        <w:t xml:space="preserve">roposal 2: </w:t>
      </w:r>
      <w:r w:rsidRPr="00A803E9">
        <w:rPr>
          <w:b/>
          <w:sz w:val="22"/>
          <w:lang w:val="en-US" w:eastAsia="zh-CN"/>
        </w:rPr>
        <w:t xml:space="preserve">Although </w:t>
      </w:r>
      <w:r w:rsidR="00161043">
        <w:rPr>
          <w:b/>
          <w:sz w:val="22"/>
          <w:lang w:val="en-US" w:eastAsia="zh-CN"/>
        </w:rPr>
        <w:t>extending the timer duration</w:t>
      </w:r>
      <w:r w:rsidRPr="00A803E9">
        <w:rPr>
          <w:b/>
          <w:sz w:val="22"/>
          <w:lang w:val="en-US" w:eastAsia="zh-CN"/>
        </w:rPr>
        <w:t xml:space="preserve"> </w:t>
      </w:r>
      <w:r w:rsidR="003F1079">
        <w:rPr>
          <w:b/>
          <w:sz w:val="22"/>
          <w:lang w:val="en-US" w:eastAsia="zh-CN"/>
        </w:rPr>
        <w:t>seems</w:t>
      </w:r>
      <w:r w:rsidRPr="00A803E9">
        <w:rPr>
          <w:b/>
          <w:sz w:val="22"/>
          <w:lang w:val="en-US" w:eastAsia="zh-CN"/>
        </w:rPr>
        <w:t xml:space="preserve"> </w:t>
      </w:r>
      <w:r w:rsidR="00934151">
        <w:rPr>
          <w:b/>
          <w:sz w:val="22"/>
          <w:lang w:val="en-US" w:eastAsia="zh-CN"/>
        </w:rPr>
        <w:t>easier to implement</w:t>
      </w:r>
      <w:r w:rsidRPr="00A803E9">
        <w:rPr>
          <w:b/>
          <w:sz w:val="22"/>
          <w:lang w:val="en-US" w:eastAsia="zh-CN"/>
        </w:rPr>
        <w:t xml:space="preserve">, it is not an efficient way to </w:t>
      </w:r>
      <w:r w:rsidR="00934151" w:rsidRPr="00934151">
        <w:rPr>
          <w:b/>
          <w:sz w:val="22"/>
          <w:lang w:val="en-US" w:eastAsia="zh-CN"/>
        </w:rPr>
        <w:t>accommodate the subsequent SDT</w:t>
      </w:r>
      <w:r w:rsidRPr="00A803E9">
        <w:rPr>
          <w:b/>
          <w:sz w:val="22"/>
          <w:lang w:val="en-US" w:eastAsia="zh-CN"/>
        </w:rPr>
        <w:t>.</w:t>
      </w:r>
    </w:p>
    <w:p w:rsidR="00161043" w:rsidRDefault="00001145" w:rsidP="00BD57FD">
      <w:pPr>
        <w:overflowPunct w:val="0"/>
        <w:autoSpaceDE w:val="0"/>
        <w:autoSpaceDN w:val="0"/>
        <w:adjustRightInd w:val="0"/>
        <w:spacing w:before="180" w:line="360" w:lineRule="auto"/>
        <w:jc w:val="both"/>
        <w:textAlignment w:val="baseline"/>
        <w:rPr>
          <w:sz w:val="22"/>
          <w:lang w:val="pl-PL" w:eastAsia="zh-CN"/>
        </w:rPr>
      </w:pPr>
      <w:r>
        <w:rPr>
          <w:rFonts w:hint="eastAsia"/>
          <w:sz w:val="22"/>
          <w:lang w:val="pl-PL" w:eastAsia="zh-CN"/>
        </w:rPr>
        <w:t>C</w:t>
      </w:r>
      <w:r>
        <w:rPr>
          <w:sz w:val="22"/>
          <w:lang w:val="pl-PL" w:eastAsia="zh-CN"/>
        </w:rPr>
        <w:t xml:space="preserve">ompared to option 1, </w:t>
      </w:r>
      <w:r w:rsidR="00744AD9">
        <w:rPr>
          <w:sz w:val="22"/>
          <w:lang w:val="pl-PL" w:eastAsia="zh-CN"/>
        </w:rPr>
        <w:t xml:space="preserve">the timer in </w:t>
      </w:r>
      <w:r>
        <w:rPr>
          <w:sz w:val="22"/>
          <w:lang w:val="pl-PL" w:eastAsia="zh-CN"/>
        </w:rPr>
        <w:t xml:space="preserve">option 2 has </w:t>
      </w:r>
      <w:r w:rsidR="00744AD9">
        <w:rPr>
          <w:sz w:val="22"/>
          <w:lang w:val="pl-PL" w:eastAsia="zh-CN"/>
        </w:rPr>
        <w:t xml:space="preserve">a </w:t>
      </w:r>
      <w:r>
        <w:rPr>
          <w:sz w:val="22"/>
          <w:lang w:val="pl-PL" w:eastAsia="zh-CN"/>
        </w:rPr>
        <w:t>short</w:t>
      </w:r>
      <w:r w:rsidR="00744AD9">
        <w:rPr>
          <w:sz w:val="22"/>
          <w:lang w:val="pl-PL" w:eastAsia="zh-CN"/>
        </w:rPr>
        <w:t>er</w:t>
      </w:r>
      <w:r>
        <w:rPr>
          <w:sz w:val="22"/>
          <w:lang w:val="pl-PL" w:eastAsia="zh-CN"/>
        </w:rPr>
        <w:t xml:space="preserve"> duration, so it can detect the SDT failure more quickly. </w:t>
      </w:r>
      <w:r w:rsidR="00744AD9">
        <w:rPr>
          <w:sz w:val="22"/>
          <w:lang w:val="pl-PL" w:eastAsia="zh-CN"/>
        </w:rPr>
        <w:t xml:space="preserve">In </w:t>
      </w:r>
      <w:r w:rsidR="00161043">
        <w:rPr>
          <w:sz w:val="22"/>
          <w:lang w:val="pl-PL" w:eastAsia="zh-CN"/>
        </w:rPr>
        <w:t>option 2</w:t>
      </w:r>
      <w:r w:rsidR="00744AD9">
        <w:rPr>
          <w:sz w:val="22"/>
          <w:lang w:val="pl-PL" w:eastAsia="zh-CN"/>
        </w:rPr>
        <w:t>, the network can terminate the SDT procedure more flexibly, such as terminating the SDT transmission when subsequent data arrival</w:t>
      </w:r>
      <w:r w:rsidR="00DB0E1B">
        <w:rPr>
          <w:sz w:val="22"/>
          <w:lang w:val="pl-PL" w:eastAsia="zh-CN"/>
        </w:rPr>
        <w:t>s</w:t>
      </w:r>
      <w:r w:rsidR="00744AD9">
        <w:rPr>
          <w:sz w:val="22"/>
          <w:lang w:val="pl-PL" w:eastAsia="zh-CN"/>
        </w:rPr>
        <w:t xml:space="preserve">. </w:t>
      </w:r>
      <w:r w:rsidR="0029751A">
        <w:rPr>
          <w:sz w:val="22"/>
          <w:lang w:val="pl-PL" w:eastAsia="zh-CN"/>
        </w:rPr>
        <w:t>Considering that the different SDT procedures have different durations</w:t>
      </w:r>
      <w:r w:rsidR="00744AD9">
        <w:rPr>
          <w:sz w:val="22"/>
          <w:lang w:val="pl-PL" w:eastAsia="zh-CN"/>
        </w:rPr>
        <w:t xml:space="preserve">, </w:t>
      </w:r>
      <w:r w:rsidR="0029751A">
        <w:rPr>
          <w:sz w:val="22"/>
          <w:lang w:val="pl-PL" w:eastAsia="zh-CN"/>
        </w:rPr>
        <w:t xml:space="preserve">option 2 can </w:t>
      </w:r>
      <w:r w:rsidR="00DB0E1B">
        <w:rPr>
          <w:sz w:val="22"/>
          <w:lang w:val="pl-PL" w:eastAsia="zh-CN"/>
        </w:rPr>
        <w:t xml:space="preserve">also </w:t>
      </w:r>
      <w:r w:rsidR="0029751A">
        <w:rPr>
          <w:sz w:val="22"/>
          <w:lang w:val="pl-PL" w:eastAsia="zh-CN"/>
        </w:rPr>
        <w:t xml:space="preserve">avoid the SDT </w:t>
      </w:r>
      <w:r w:rsidR="00122C11">
        <w:rPr>
          <w:sz w:val="22"/>
          <w:lang w:val="pl-PL" w:eastAsia="zh-CN"/>
        </w:rPr>
        <w:t xml:space="preserve">to </w:t>
      </w:r>
      <w:r w:rsidR="0029751A">
        <w:rPr>
          <w:sz w:val="22"/>
          <w:lang w:val="pl-PL" w:eastAsia="zh-CN"/>
        </w:rPr>
        <w:t xml:space="preserve">be time-bounded. </w:t>
      </w:r>
      <w:r w:rsidR="00161043">
        <w:rPr>
          <w:sz w:val="22"/>
          <w:lang w:val="pl-PL" w:eastAsia="zh-CN"/>
        </w:rPr>
        <w:t xml:space="preserve">Therefore, the </w:t>
      </w:r>
      <w:r w:rsidR="00161043">
        <w:rPr>
          <w:sz w:val="22"/>
          <w:lang w:val="en-US" w:eastAsia="zh-CN"/>
        </w:rPr>
        <w:t xml:space="preserve">SDT failure detection timer </w:t>
      </w:r>
      <w:r w:rsidR="00161043">
        <w:rPr>
          <w:sz w:val="22"/>
          <w:lang w:val="pl-PL" w:eastAsia="zh-CN"/>
        </w:rPr>
        <w:t xml:space="preserve">should be </w:t>
      </w:r>
      <w:r w:rsidR="00161043" w:rsidRPr="00161043">
        <w:rPr>
          <w:sz w:val="22"/>
          <w:lang w:val="pl-PL" w:eastAsia="zh-CN"/>
        </w:rPr>
        <w:t>restarted upon (re)transmission or reception of small data</w:t>
      </w:r>
      <w:r w:rsidR="00161043">
        <w:rPr>
          <w:sz w:val="22"/>
          <w:lang w:val="pl-PL" w:eastAsia="zh-CN"/>
        </w:rPr>
        <w:t>.</w:t>
      </w:r>
    </w:p>
    <w:p w:rsidR="003D48AD" w:rsidRDefault="003D48AD" w:rsidP="00BD57FD">
      <w:pPr>
        <w:overflowPunct w:val="0"/>
        <w:autoSpaceDE w:val="0"/>
        <w:autoSpaceDN w:val="0"/>
        <w:adjustRightInd w:val="0"/>
        <w:spacing w:before="180" w:line="360" w:lineRule="auto"/>
        <w:jc w:val="both"/>
        <w:textAlignment w:val="baseline"/>
        <w:rPr>
          <w:sz w:val="22"/>
          <w:lang w:val="pl-PL" w:eastAsia="zh-CN"/>
        </w:rPr>
      </w:pPr>
      <w:r>
        <w:rPr>
          <w:rFonts w:hint="eastAsia"/>
          <w:b/>
          <w:sz w:val="22"/>
          <w:lang w:val="en-US" w:eastAsia="zh-CN"/>
        </w:rPr>
        <w:lastRenderedPageBreak/>
        <w:t>P</w:t>
      </w:r>
      <w:r>
        <w:rPr>
          <w:b/>
          <w:sz w:val="22"/>
          <w:lang w:val="en-US" w:eastAsia="zh-CN"/>
        </w:rPr>
        <w:t>roposal 3:</w:t>
      </w:r>
      <w:r w:rsidRPr="00683FE0">
        <w:t xml:space="preserve"> </w:t>
      </w:r>
      <w:r w:rsidRPr="00683FE0">
        <w:rPr>
          <w:b/>
          <w:sz w:val="22"/>
          <w:lang w:val="en-US" w:eastAsia="zh-CN"/>
        </w:rPr>
        <w:t>SDT failure detection timer should be restarted upon (re)transmission or reception of small data</w:t>
      </w:r>
      <w:r>
        <w:rPr>
          <w:b/>
          <w:sz w:val="22"/>
          <w:lang w:val="en-US" w:eastAsia="zh-CN"/>
        </w:rPr>
        <w:t>.</w:t>
      </w:r>
    </w:p>
    <w:p w:rsidR="00217BBD" w:rsidRPr="005C66B9" w:rsidRDefault="00217BBD" w:rsidP="005C66B9">
      <w:pPr>
        <w:pStyle w:val="1"/>
        <w:numPr>
          <w:ilvl w:val="0"/>
          <w:numId w:val="49"/>
        </w:numPr>
        <w:tabs>
          <w:tab w:val="clear" w:pos="432"/>
        </w:tabs>
        <w:spacing w:line="240" w:lineRule="auto"/>
        <w:ind w:left="1134" w:hanging="1134"/>
        <w:rPr>
          <w:rFonts w:eastAsia="宋体"/>
          <w:lang w:val="en-US"/>
        </w:rPr>
      </w:pPr>
      <w:r w:rsidRPr="005C66B9">
        <w:rPr>
          <w:rFonts w:eastAsia="宋体"/>
          <w:lang w:val="en-US"/>
        </w:rPr>
        <w:tab/>
        <w:t>Conclusions</w:t>
      </w:r>
    </w:p>
    <w:p w:rsidR="005C66B9" w:rsidRPr="00567508" w:rsidRDefault="00527415" w:rsidP="00854EF6">
      <w:pPr>
        <w:spacing w:after="0" w:line="360" w:lineRule="auto"/>
        <w:jc w:val="both"/>
        <w:rPr>
          <w:sz w:val="22"/>
          <w:szCs w:val="22"/>
          <w:lang w:eastAsia="zh-CN"/>
        </w:rPr>
      </w:pPr>
      <w:r w:rsidRPr="00567508">
        <w:rPr>
          <w:sz w:val="22"/>
          <w:szCs w:val="22"/>
          <w:lang w:eastAsia="zh-CN"/>
        </w:rPr>
        <w:t xml:space="preserve">The paper </w:t>
      </w:r>
      <w:r w:rsidR="00117D6E">
        <w:rPr>
          <w:sz w:val="22"/>
          <w:szCs w:val="22"/>
          <w:lang w:eastAsia="zh-CN"/>
        </w:rPr>
        <w:t>analyses</w:t>
      </w:r>
      <w:r w:rsidRPr="00567508">
        <w:rPr>
          <w:sz w:val="22"/>
          <w:szCs w:val="22"/>
          <w:lang w:eastAsia="zh-CN"/>
        </w:rPr>
        <w:t xml:space="preserve"> </w:t>
      </w:r>
      <w:r w:rsidR="00B670F1">
        <w:rPr>
          <w:sz w:val="22"/>
          <w:lang w:val="pl-PL" w:eastAsia="zh-CN"/>
        </w:rPr>
        <w:t xml:space="preserve">the </w:t>
      </w:r>
      <w:r w:rsidR="006A4603">
        <w:rPr>
          <w:sz w:val="22"/>
          <w:lang w:val="pl-PL" w:eastAsia="zh-CN"/>
        </w:rPr>
        <w:t xml:space="preserve">control plane </w:t>
      </w:r>
      <w:r w:rsidR="006A4603">
        <w:rPr>
          <w:sz w:val="22"/>
          <w:szCs w:val="22"/>
          <w:lang w:val="en-US" w:eastAsia="zh-CN"/>
        </w:rPr>
        <w:t xml:space="preserve">common </w:t>
      </w:r>
      <w:r w:rsidR="006A4603">
        <w:rPr>
          <w:sz w:val="22"/>
          <w:lang w:val="pl-PL" w:eastAsia="zh-CN"/>
        </w:rPr>
        <w:t>aspects of</w:t>
      </w:r>
      <w:r w:rsidR="00C55899">
        <w:rPr>
          <w:sz w:val="22"/>
          <w:lang w:val="pl-PL" w:eastAsia="zh-CN"/>
        </w:rPr>
        <w:t xml:space="preserve"> SDT</w:t>
      </w:r>
      <w:r w:rsidR="001A4E14">
        <w:rPr>
          <w:sz w:val="22"/>
          <w:lang w:val="pl-PL" w:eastAsia="zh-CN"/>
        </w:rPr>
        <w:t xml:space="preserve"> procedure</w:t>
      </w:r>
      <w:r w:rsidRPr="00567508">
        <w:rPr>
          <w:sz w:val="22"/>
          <w:szCs w:val="22"/>
          <w:lang w:eastAsia="zh-CN"/>
        </w:rPr>
        <w:t xml:space="preserve">, and </w:t>
      </w:r>
      <w:r w:rsidR="006338A9">
        <w:rPr>
          <w:sz w:val="22"/>
          <w:szCs w:val="22"/>
          <w:lang w:eastAsia="zh-CN"/>
        </w:rPr>
        <w:t>puts forward the following</w:t>
      </w:r>
      <w:r w:rsidRPr="00567508">
        <w:rPr>
          <w:sz w:val="22"/>
          <w:szCs w:val="22"/>
          <w:lang w:eastAsia="zh-CN"/>
        </w:rPr>
        <w:t xml:space="preserve"> </w:t>
      </w:r>
      <w:r w:rsidR="006338A9">
        <w:rPr>
          <w:sz w:val="22"/>
          <w:szCs w:val="22"/>
          <w:lang w:eastAsia="zh-CN"/>
        </w:rPr>
        <w:t>observation</w:t>
      </w:r>
      <w:r w:rsidR="006A4603">
        <w:rPr>
          <w:sz w:val="22"/>
          <w:szCs w:val="22"/>
          <w:lang w:eastAsia="zh-CN"/>
        </w:rPr>
        <w:t>s</w:t>
      </w:r>
      <w:r w:rsidR="006338A9">
        <w:rPr>
          <w:sz w:val="22"/>
          <w:szCs w:val="22"/>
          <w:lang w:eastAsia="zh-CN"/>
        </w:rPr>
        <w:t xml:space="preserve"> and </w:t>
      </w:r>
      <w:r w:rsidRPr="00567508">
        <w:rPr>
          <w:sz w:val="22"/>
          <w:szCs w:val="22"/>
          <w:lang w:eastAsia="zh-CN"/>
        </w:rPr>
        <w:t>proposal</w:t>
      </w:r>
      <w:r w:rsidR="00890B96">
        <w:rPr>
          <w:sz w:val="22"/>
          <w:szCs w:val="22"/>
          <w:lang w:eastAsia="zh-CN"/>
        </w:rPr>
        <w:t>s</w:t>
      </w:r>
      <w:r w:rsidR="00071700">
        <w:rPr>
          <w:sz w:val="22"/>
          <w:szCs w:val="22"/>
          <w:lang w:eastAsia="zh-CN"/>
        </w:rPr>
        <w:t>:</w:t>
      </w:r>
    </w:p>
    <w:p w:rsidR="00690876" w:rsidRPr="00BB7904" w:rsidRDefault="00E91865" w:rsidP="00BB7904">
      <w:pPr>
        <w:overflowPunct w:val="0"/>
        <w:autoSpaceDE w:val="0"/>
        <w:autoSpaceDN w:val="0"/>
        <w:adjustRightInd w:val="0"/>
        <w:spacing w:before="180" w:line="360" w:lineRule="auto"/>
        <w:jc w:val="both"/>
        <w:textAlignment w:val="baseline"/>
        <w:rPr>
          <w:b/>
          <w:sz w:val="22"/>
          <w:lang w:val="en-US" w:eastAsia="zh-CN"/>
        </w:rPr>
      </w:pPr>
      <w:r w:rsidRPr="006A4603">
        <w:rPr>
          <w:b/>
          <w:sz w:val="22"/>
          <w:lang w:val="en-US" w:eastAsia="zh-CN"/>
        </w:rPr>
        <w:t xml:space="preserve">Observation 1: </w:t>
      </w:r>
      <w:r>
        <w:rPr>
          <w:b/>
          <w:sz w:val="22"/>
          <w:lang w:val="en-US" w:eastAsia="zh-CN"/>
        </w:rPr>
        <w:t>Transitioning to IDLE</w:t>
      </w:r>
      <w:r w:rsidRPr="006A4603">
        <w:rPr>
          <w:b/>
          <w:sz w:val="22"/>
          <w:lang w:val="en-US" w:eastAsia="zh-CN"/>
        </w:rPr>
        <w:t xml:space="preserve"> will introduce data loss </w:t>
      </w:r>
      <w:r>
        <w:rPr>
          <w:b/>
          <w:sz w:val="22"/>
          <w:lang w:val="en-US" w:eastAsia="zh-CN"/>
        </w:rPr>
        <w:t xml:space="preserve">but </w:t>
      </w:r>
      <w:r w:rsidRPr="006A4603">
        <w:rPr>
          <w:b/>
          <w:sz w:val="22"/>
          <w:lang w:val="en-US" w:eastAsia="zh-CN"/>
        </w:rPr>
        <w:t>has less specification impact</w:t>
      </w:r>
      <w:r w:rsidR="00DB0E1B" w:rsidRPr="00DB0E1B">
        <w:rPr>
          <w:b/>
          <w:sz w:val="22"/>
          <w:lang w:val="pl-PL" w:eastAsia="zh-CN"/>
        </w:rPr>
        <w:t>.</w:t>
      </w:r>
    </w:p>
    <w:p w:rsidR="00DB0E1B" w:rsidRPr="00DB0E1B" w:rsidRDefault="00DB0E1B" w:rsidP="00DB0E1B">
      <w:pPr>
        <w:jc w:val="both"/>
        <w:rPr>
          <w:b/>
          <w:sz w:val="22"/>
          <w:lang w:val="pl-PL" w:eastAsia="zh-CN"/>
        </w:rPr>
      </w:pPr>
      <w:r w:rsidRPr="00DB0E1B">
        <w:rPr>
          <w:b/>
          <w:sz w:val="22"/>
          <w:lang w:val="pl-PL" w:eastAsia="zh-CN"/>
        </w:rPr>
        <w:t xml:space="preserve">Observation 2: It makes sense that the UE re-use the NCC/I_RNTI temporarily after cell re-selection. </w:t>
      </w:r>
    </w:p>
    <w:p w:rsidR="006A4603" w:rsidRPr="00BB7904" w:rsidRDefault="00132241" w:rsidP="00BB7904">
      <w:pPr>
        <w:overflowPunct w:val="0"/>
        <w:autoSpaceDE w:val="0"/>
        <w:autoSpaceDN w:val="0"/>
        <w:adjustRightInd w:val="0"/>
        <w:spacing w:before="180" w:line="360" w:lineRule="auto"/>
        <w:jc w:val="both"/>
        <w:textAlignment w:val="baseline"/>
        <w:rPr>
          <w:b/>
          <w:sz w:val="22"/>
          <w:lang w:val="en-US" w:eastAsia="zh-CN"/>
        </w:rPr>
      </w:pPr>
      <w:r>
        <w:rPr>
          <w:rFonts w:hint="eastAsia"/>
          <w:b/>
          <w:sz w:val="22"/>
          <w:lang w:val="en-US" w:eastAsia="zh-CN"/>
        </w:rPr>
        <w:t>P</w:t>
      </w:r>
      <w:r>
        <w:rPr>
          <w:b/>
          <w:sz w:val="22"/>
          <w:lang w:val="en-US" w:eastAsia="zh-CN"/>
        </w:rPr>
        <w:t xml:space="preserve">roposal 1: </w:t>
      </w:r>
      <w:r w:rsidRPr="004626DA">
        <w:rPr>
          <w:b/>
          <w:sz w:val="22"/>
          <w:lang w:val="en-US" w:eastAsia="zh-CN"/>
        </w:rPr>
        <w:t xml:space="preserve">RAN2 </w:t>
      </w:r>
      <w:r>
        <w:rPr>
          <w:b/>
          <w:sz w:val="22"/>
          <w:lang w:val="en-US" w:eastAsia="zh-CN"/>
        </w:rPr>
        <w:t>need</w:t>
      </w:r>
      <w:r w:rsidR="00005A11">
        <w:rPr>
          <w:b/>
          <w:sz w:val="22"/>
          <w:lang w:val="en-US" w:eastAsia="zh-CN"/>
        </w:rPr>
        <w:t>s</w:t>
      </w:r>
      <w:r>
        <w:rPr>
          <w:b/>
          <w:sz w:val="22"/>
          <w:lang w:val="en-US" w:eastAsia="zh-CN"/>
        </w:rPr>
        <w:t xml:space="preserve"> to waiting</w:t>
      </w:r>
      <w:r w:rsidR="00005A11">
        <w:rPr>
          <w:b/>
          <w:sz w:val="22"/>
          <w:lang w:val="en-US" w:eastAsia="zh-CN"/>
        </w:rPr>
        <w:t xml:space="preserve"> for</w:t>
      </w:r>
      <w:r>
        <w:rPr>
          <w:b/>
          <w:sz w:val="22"/>
          <w:lang w:val="en-US" w:eastAsia="zh-CN"/>
        </w:rPr>
        <w:t xml:space="preserve"> SA3 reply to</w:t>
      </w:r>
      <w:r w:rsidRPr="004626DA">
        <w:rPr>
          <w:b/>
          <w:sz w:val="22"/>
          <w:lang w:val="en-US" w:eastAsia="zh-CN"/>
        </w:rPr>
        <w:t xml:space="preserve"> confirm whether to transit to </w:t>
      </w:r>
      <w:r>
        <w:rPr>
          <w:b/>
          <w:sz w:val="22"/>
          <w:lang w:val="en-US" w:eastAsia="zh-CN"/>
        </w:rPr>
        <w:t>idle</w:t>
      </w:r>
      <w:r w:rsidRPr="004626DA">
        <w:rPr>
          <w:b/>
          <w:sz w:val="22"/>
          <w:lang w:val="en-US" w:eastAsia="zh-CN"/>
        </w:rPr>
        <w:t xml:space="preserve"> </w:t>
      </w:r>
      <w:r>
        <w:rPr>
          <w:b/>
          <w:sz w:val="22"/>
          <w:lang w:val="en-US" w:eastAsia="zh-CN"/>
        </w:rPr>
        <w:t xml:space="preserve">state </w:t>
      </w:r>
      <w:r w:rsidRPr="004626DA">
        <w:rPr>
          <w:b/>
          <w:sz w:val="22"/>
          <w:lang w:val="en-US" w:eastAsia="zh-CN"/>
        </w:rPr>
        <w:t>or</w:t>
      </w:r>
      <w:r>
        <w:rPr>
          <w:b/>
          <w:sz w:val="22"/>
          <w:lang w:val="en-US" w:eastAsia="zh-CN"/>
        </w:rPr>
        <w:t xml:space="preserve"> keep in inactive state.</w:t>
      </w:r>
    </w:p>
    <w:p w:rsidR="00683FE0" w:rsidRPr="00683FE0" w:rsidRDefault="00DB0E1B" w:rsidP="006A4603">
      <w:pPr>
        <w:jc w:val="both"/>
        <w:rPr>
          <w:b/>
          <w:sz w:val="22"/>
          <w:lang w:val="pl-PL" w:eastAsia="zh-CN"/>
        </w:rPr>
      </w:pPr>
      <w:r w:rsidRPr="00DB0E1B">
        <w:rPr>
          <w:b/>
          <w:sz w:val="22"/>
          <w:lang w:val="pl-PL" w:eastAsia="zh-CN"/>
        </w:rPr>
        <w:t xml:space="preserve">Proposal 2: Although extending the timer duration </w:t>
      </w:r>
      <w:r w:rsidR="00FC65A8">
        <w:rPr>
          <w:b/>
          <w:sz w:val="22"/>
          <w:lang w:val="pl-PL" w:eastAsia="zh-CN"/>
        </w:rPr>
        <w:t>seems</w:t>
      </w:r>
      <w:r w:rsidRPr="00DB0E1B">
        <w:rPr>
          <w:b/>
          <w:sz w:val="22"/>
          <w:lang w:val="pl-PL" w:eastAsia="zh-CN"/>
        </w:rPr>
        <w:t xml:space="preserve"> easier to implement, it is not an efficient way to accommodate the subsequent SDT.</w:t>
      </w:r>
    </w:p>
    <w:p w:rsidR="00683FE0" w:rsidRDefault="00DB0E1B" w:rsidP="006A4603">
      <w:pPr>
        <w:jc w:val="both"/>
        <w:rPr>
          <w:b/>
          <w:sz w:val="22"/>
          <w:lang w:val="pl-PL" w:eastAsia="zh-CN"/>
        </w:rPr>
      </w:pPr>
      <w:r w:rsidRPr="00DB0E1B">
        <w:rPr>
          <w:b/>
          <w:sz w:val="22"/>
          <w:lang w:val="pl-PL" w:eastAsia="zh-CN"/>
        </w:rPr>
        <w:t>Proposal 3: SDT failure detection timer should be restarted upon (re)transmission or reception of small data.</w:t>
      </w:r>
    </w:p>
    <w:p w:rsidR="00217BBD" w:rsidRPr="005C66B9" w:rsidRDefault="00217BBD" w:rsidP="005C66B9">
      <w:pPr>
        <w:pStyle w:val="1"/>
        <w:numPr>
          <w:ilvl w:val="0"/>
          <w:numId w:val="49"/>
        </w:numPr>
        <w:tabs>
          <w:tab w:val="clear" w:pos="432"/>
        </w:tabs>
        <w:spacing w:line="240" w:lineRule="auto"/>
        <w:ind w:left="1134" w:hanging="1134"/>
        <w:rPr>
          <w:rFonts w:eastAsia="宋体"/>
          <w:lang w:val="en-US"/>
        </w:rPr>
      </w:pPr>
      <w:r w:rsidRPr="005C66B9">
        <w:rPr>
          <w:rFonts w:eastAsia="宋体"/>
          <w:lang w:val="en-US"/>
        </w:rPr>
        <w:t>References</w:t>
      </w:r>
    </w:p>
    <w:p w:rsidR="00FE62D0" w:rsidRDefault="00FE62D0" w:rsidP="00256319">
      <w:pPr>
        <w:numPr>
          <w:ilvl w:val="0"/>
          <w:numId w:val="48"/>
        </w:numPr>
        <w:overflowPunct w:val="0"/>
        <w:autoSpaceDE w:val="0"/>
        <w:autoSpaceDN w:val="0"/>
        <w:adjustRightInd w:val="0"/>
        <w:spacing w:line="240" w:lineRule="auto"/>
        <w:textAlignment w:val="baseline"/>
        <w:rPr>
          <w:sz w:val="22"/>
          <w:szCs w:val="22"/>
          <w:lang w:eastAsia="zh-CN"/>
        </w:rPr>
      </w:pPr>
      <w:r w:rsidRPr="00FE62D0">
        <w:rPr>
          <w:sz w:val="22"/>
          <w:szCs w:val="22"/>
          <w:lang w:eastAsia="zh-CN"/>
        </w:rPr>
        <w:t>R2-2103971</w:t>
      </w:r>
      <w:r>
        <w:rPr>
          <w:sz w:val="22"/>
          <w:szCs w:val="22"/>
          <w:lang w:eastAsia="zh-CN"/>
        </w:rPr>
        <w:t xml:space="preserve">, </w:t>
      </w:r>
      <w:r w:rsidRPr="00FE62D0">
        <w:rPr>
          <w:sz w:val="22"/>
          <w:szCs w:val="22"/>
          <w:lang w:eastAsia="zh-CN"/>
        </w:rPr>
        <w:t>Report of [Post113-e][503][SDT] T319, cell reselection and re-establishment</w:t>
      </w:r>
    </w:p>
    <w:p w:rsidR="00FE62D0" w:rsidRDefault="00FE62D0" w:rsidP="00256319">
      <w:pPr>
        <w:numPr>
          <w:ilvl w:val="0"/>
          <w:numId w:val="48"/>
        </w:numPr>
        <w:overflowPunct w:val="0"/>
        <w:autoSpaceDE w:val="0"/>
        <w:autoSpaceDN w:val="0"/>
        <w:adjustRightInd w:val="0"/>
        <w:spacing w:line="240" w:lineRule="auto"/>
        <w:textAlignment w:val="baseline"/>
        <w:rPr>
          <w:sz w:val="22"/>
          <w:szCs w:val="22"/>
          <w:lang w:eastAsia="zh-CN"/>
        </w:rPr>
      </w:pPr>
      <w:r w:rsidRPr="00FE62D0">
        <w:rPr>
          <w:sz w:val="22"/>
          <w:szCs w:val="22"/>
          <w:lang w:eastAsia="zh-CN"/>
        </w:rPr>
        <w:t>R2-2103904</w:t>
      </w:r>
      <w:r>
        <w:rPr>
          <w:sz w:val="22"/>
          <w:szCs w:val="22"/>
          <w:lang w:eastAsia="zh-CN"/>
        </w:rPr>
        <w:t xml:space="preserve">, </w:t>
      </w:r>
      <w:r w:rsidR="006A4603" w:rsidRPr="006A4603">
        <w:rPr>
          <w:sz w:val="22"/>
          <w:szCs w:val="22"/>
          <w:lang w:eastAsia="zh-CN"/>
        </w:rPr>
        <w:t>Control plane common aspects for SDT</w:t>
      </w:r>
      <w:r w:rsidR="006A4603">
        <w:rPr>
          <w:sz w:val="22"/>
          <w:szCs w:val="22"/>
          <w:lang w:eastAsia="zh-CN"/>
        </w:rPr>
        <w:t>,</w:t>
      </w:r>
      <w:r w:rsidR="006A4603" w:rsidRPr="006A4603">
        <w:rPr>
          <w:sz w:val="22"/>
          <w:szCs w:val="22"/>
          <w:lang w:eastAsia="zh-CN"/>
        </w:rPr>
        <w:t xml:space="preserve"> Huawei, HiSilicon</w:t>
      </w:r>
    </w:p>
    <w:p w:rsidR="006A4603" w:rsidRDefault="006A4603" w:rsidP="00256319">
      <w:pPr>
        <w:numPr>
          <w:ilvl w:val="0"/>
          <w:numId w:val="48"/>
        </w:numPr>
        <w:overflowPunct w:val="0"/>
        <w:autoSpaceDE w:val="0"/>
        <w:autoSpaceDN w:val="0"/>
        <w:adjustRightInd w:val="0"/>
        <w:spacing w:line="240" w:lineRule="auto"/>
        <w:textAlignment w:val="baseline"/>
        <w:rPr>
          <w:sz w:val="22"/>
          <w:szCs w:val="22"/>
          <w:lang w:eastAsia="zh-CN"/>
        </w:rPr>
      </w:pPr>
      <w:r w:rsidRPr="006A4603">
        <w:rPr>
          <w:sz w:val="22"/>
          <w:szCs w:val="22"/>
          <w:lang w:eastAsia="zh-CN"/>
        </w:rPr>
        <w:t>R2-2103522</w:t>
      </w:r>
      <w:r>
        <w:rPr>
          <w:sz w:val="22"/>
          <w:szCs w:val="22"/>
          <w:lang w:eastAsia="zh-CN"/>
        </w:rPr>
        <w:t xml:space="preserve">, </w:t>
      </w:r>
      <w:r w:rsidRPr="006A4603">
        <w:rPr>
          <w:sz w:val="22"/>
          <w:szCs w:val="22"/>
          <w:lang w:eastAsia="zh-CN"/>
        </w:rPr>
        <w:t>CP aspects for SDT</w:t>
      </w:r>
      <w:r>
        <w:rPr>
          <w:sz w:val="22"/>
          <w:szCs w:val="22"/>
          <w:lang w:eastAsia="zh-CN"/>
        </w:rPr>
        <w:t xml:space="preserve">, </w:t>
      </w:r>
      <w:r w:rsidRPr="006A4603">
        <w:rPr>
          <w:sz w:val="22"/>
          <w:szCs w:val="22"/>
          <w:lang w:eastAsia="zh-CN"/>
        </w:rPr>
        <w:t>Ericsson</w:t>
      </w:r>
    </w:p>
    <w:p w:rsidR="00256319" w:rsidRPr="00AA3467" w:rsidRDefault="00256319" w:rsidP="00256319">
      <w:pPr>
        <w:overflowPunct w:val="0"/>
        <w:autoSpaceDE w:val="0"/>
        <w:autoSpaceDN w:val="0"/>
        <w:adjustRightInd w:val="0"/>
        <w:spacing w:line="240" w:lineRule="auto"/>
        <w:ind w:left="357"/>
        <w:textAlignment w:val="baseline"/>
        <w:rPr>
          <w:sz w:val="22"/>
          <w:szCs w:val="22"/>
          <w:lang w:eastAsia="zh-CN"/>
        </w:rPr>
      </w:pPr>
    </w:p>
    <w:p w:rsidR="00217BBD" w:rsidRPr="00FF010F" w:rsidRDefault="00217BBD" w:rsidP="00567508">
      <w:pPr>
        <w:tabs>
          <w:tab w:val="num" w:pos="360"/>
        </w:tabs>
        <w:overflowPunct w:val="0"/>
        <w:autoSpaceDE w:val="0"/>
        <w:autoSpaceDN w:val="0"/>
        <w:adjustRightInd w:val="0"/>
        <w:spacing w:line="240" w:lineRule="auto"/>
        <w:ind w:left="357" w:hanging="357"/>
        <w:textAlignment w:val="baseline"/>
        <w:rPr>
          <w:sz w:val="22"/>
          <w:szCs w:val="22"/>
        </w:rPr>
      </w:pPr>
    </w:p>
    <w:sectPr w:rsidR="00217BBD" w:rsidRPr="00FF010F">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080E" w:rsidRDefault="004C080E" w:rsidP="00912621">
      <w:pPr>
        <w:spacing w:after="0" w:line="240" w:lineRule="auto"/>
      </w:pPr>
      <w:r>
        <w:separator/>
      </w:r>
    </w:p>
  </w:endnote>
  <w:endnote w:type="continuationSeparator" w:id="0">
    <w:p w:rsidR="004C080E" w:rsidRDefault="004C080E" w:rsidP="009126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080E" w:rsidRDefault="004C080E" w:rsidP="00912621">
      <w:pPr>
        <w:spacing w:after="0" w:line="240" w:lineRule="auto"/>
      </w:pPr>
      <w:r>
        <w:separator/>
      </w:r>
    </w:p>
  </w:footnote>
  <w:footnote w:type="continuationSeparator" w:id="0">
    <w:p w:rsidR="004C080E" w:rsidRDefault="004C080E" w:rsidP="009126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EFFC29F"/>
    <w:multiLevelType w:val="singleLevel"/>
    <w:tmpl w:val="BEFFC29F"/>
    <w:lvl w:ilvl="0">
      <w:start w:val="1"/>
      <w:numFmt w:val="bullet"/>
      <w:lvlText w:val=""/>
      <w:lvlJc w:val="left"/>
      <w:pPr>
        <w:ind w:left="420" w:hanging="420"/>
      </w:pPr>
      <w:rPr>
        <w:rFonts w:ascii="Wingdings" w:hAnsi="Wingdings" w:hint="default"/>
      </w:rPr>
    </w:lvl>
  </w:abstractNum>
  <w:abstractNum w:abstractNumId="1" w15:restartNumberingAfterBreak="0">
    <w:nsid w:val="00D33B39"/>
    <w:multiLevelType w:val="hybridMultilevel"/>
    <w:tmpl w:val="87E01B96"/>
    <w:lvl w:ilvl="0" w:tplc="F8848860">
      <w:start w:val="129"/>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384177C"/>
    <w:multiLevelType w:val="hybridMultilevel"/>
    <w:tmpl w:val="2AA66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5" w15:restartNumberingAfterBreak="0">
    <w:nsid w:val="0D8C2E30"/>
    <w:multiLevelType w:val="singleLevel"/>
    <w:tmpl w:val="0D8C2E30"/>
    <w:lvl w:ilvl="0">
      <w:start w:val="1"/>
      <w:numFmt w:val="bullet"/>
      <w:lvlText w:val=""/>
      <w:lvlJc w:val="left"/>
      <w:pPr>
        <w:ind w:left="420" w:hanging="420"/>
      </w:pPr>
      <w:rPr>
        <w:rFonts w:ascii="Wingdings" w:hAnsi="Wingdings" w:hint="default"/>
      </w:rPr>
    </w:lvl>
  </w:abstractNum>
  <w:abstractNum w:abstractNumId="6" w15:restartNumberingAfterBreak="0">
    <w:nsid w:val="0DC03201"/>
    <w:multiLevelType w:val="hybridMultilevel"/>
    <w:tmpl w:val="35C4298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7" w15:restartNumberingAfterBreak="0">
    <w:nsid w:val="0F7811B1"/>
    <w:multiLevelType w:val="hybridMultilevel"/>
    <w:tmpl w:val="0EF05B58"/>
    <w:lvl w:ilvl="0" w:tplc="32D6B2BA">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AC5A5D"/>
    <w:multiLevelType w:val="hybridMultilevel"/>
    <w:tmpl w:val="39EA3CCC"/>
    <w:lvl w:ilvl="0" w:tplc="A1720A16">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9"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FB7212"/>
    <w:multiLevelType w:val="hybridMultilevel"/>
    <w:tmpl w:val="D35861F2"/>
    <w:lvl w:ilvl="0" w:tplc="10D03C6C">
      <w:start w:val="5"/>
      <w:numFmt w:val="bullet"/>
      <w:lvlText w:val="-"/>
      <w:lvlJc w:val="left"/>
      <w:pPr>
        <w:ind w:left="420" w:hanging="420"/>
      </w:pPr>
      <w:rPr>
        <w:rFonts w:ascii="Times New Roman" w:eastAsia="宋体"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276BAA"/>
    <w:multiLevelType w:val="hybridMultilevel"/>
    <w:tmpl w:val="8FA8A2B4"/>
    <w:lvl w:ilvl="0" w:tplc="84948BEE">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1834323D"/>
    <w:multiLevelType w:val="hybridMultilevel"/>
    <w:tmpl w:val="14FC74C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8E3603E"/>
    <w:multiLevelType w:val="hybridMultilevel"/>
    <w:tmpl w:val="EF66A73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3A67F2"/>
    <w:multiLevelType w:val="multilevel"/>
    <w:tmpl w:val="1D3A67F2"/>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DFE5357"/>
    <w:multiLevelType w:val="multilevel"/>
    <w:tmpl w:val="E1B686AC"/>
    <w:lvl w:ilvl="0">
      <w:start w:val="1"/>
      <w:numFmt w:val="decimal"/>
      <w:lvlText w:val="%1"/>
      <w:lvlJc w:val="left"/>
      <w:pPr>
        <w:ind w:left="1128" w:hanging="1128"/>
      </w:pPr>
      <w:rPr>
        <w:rFonts w:hint="default"/>
      </w:rPr>
    </w:lvl>
    <w:lvl w:ilv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1E443F71"/>
    <w:multiLevelType w:val="hybridMultilevel"/>
    <w:tmpl w:val="49BC2FA2"/>
    <w:lvl w:ilvl="0" w:tplc="4E2EBCF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396D13"/>
    <w:multiLevelType w:val="hybridMultilevel"/>
    <w:tmpl w:val="A49ED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077189"/>
    <w:multiLevelType w:val="hybridMultilevel"/>
    <w:tmpl w:val="4A10B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D257A0"/>
    <w:multiLevelType w:val="hybridMultilevel"/>
    <w:tmpl w:val="53EE6A50"/>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start w:val="1"/>
      <w:numFmt w:val="bullet"/>
      <w:lvlText w:val=""/>
      <w:lvlJc w:val="left"/>
      <w:pPr>
        <w:ind w:left="2580" w:hanging="360"/>
      </w:pPr>
      <w:rPr>
        <w:rFonts w:ascii="Wingdings" w:hAnsi="Wingdings" w:hint="default"/>
      </w:rPr>
    </w:lvl>
    <w:lvl w:ilvl="3" w:tplc="04090001">
      <w:start w:val="1"/>
      <w:numFmt w:val="bullet"/>
      <w:lvlText w:val=""/>
      <w:lvlJc w:val="left"/>
      <w:pPr>
        <w:ind w:left="3300" w:hanging="360"/>
      </w:pPr>
      <w:rPr>
        <w:rFonts w:ascii="Symbol" w:hAnsi="Symbol" w:hint="default"/>
      </w:rPr>
    </w:lvl>
    <w:lvl w:ilvl="4" w:tplc="04090003">
      <w:start w:val="1"/>
      <w:numFmt w:val="bullet"/>
      <w:lvlText w:val="o"/>
      <w:lvlJc w:val="left"/>
      <w:pPr>
        <w:ind w:left="4020" w:hanging="360"/>
      </w:pPr>
      <w:rPr>
        <w:rFonts w:ascii="Courier New" w:hAnsi="Courier New" w:cs="Courier New" w:hint="default"/>
      </w:rPr>
    </w:lvl>
    <w:lvl w:ilvl="5" w:tplc="04090005">
      <w:start w:val="1"/>
      <w:numFmt w:val="bullet"/>
      <w:lvlText w:val=""/>
      <w:lvlJc w:val="left"/>
      <w:pPr>
        <w:ind w:left="4740" w:hanging="360"/>
      </w:pPr>
      <w:rPr>
        <w:rFonts w:ascii="Wingdings" w:hAnsi="Wingdings" w:hint="default"/>
      </w:rPr>
    </w:lvl>
    <w:lvl w:ilvl="6" w:tplc="04090001">
      <w:start w:val="1"/>
      <w:numFmt w:val="bullet"/>
      <w:lvlText w:val=""/>
      <w:lvlJc w:val="left"/>
      <w:pPr>
        <w:ind w:left="5460" w:hanging="360"/>
      </w:pPr>
      <w:rPr>
        <w:rFonts w:ascii="Symbol" w:hAnsi="Symbol" w:hint="default"/>
      </w:rPr>
    </w:lvl>
    <w:lvl w:ilvl="7" w:tplc="04090003">
      <w:start w:val="1"/>
      <w:numFmt w:val="bullet"/>
      <w:lvlText w:val="o"/>
      <w:lvlJc w:val="left"/>
      <w:pPr>
        <w:ind w:left="6180" w:hanging="360"/>
      </w:pPr>
      <w:rPr>
        <w:rFonts w:ascii="Courier New" w:hAnsi="Courier New" w:cs="Courier New" w:hint="default"/>
      </w:rPr>
    </w:lvl>
    <w:lvl w:ilvl="8" w:tplc="04090005">
      <w:start w:val="1"/>
      <w:numFmt w:val="bullet"/>
      <w:lvlText w:val=""/>
      <w:lvlJc w:val="left"/>
      <w:pPr>
        <w:ind w:left="6900" w:hanging="360"/>
      </w:pPr>
      <w:rPr>
        <w:rFonts w:ascii="Wingdings" w:hAnsi="Wingdings" w:hint="default"/>
      </w:rPr>
    </w:lvl>
  </w:abstractNum>
  <w:abstractNum w:abstractNumId="20" w15:restartNumberingAfterBreak="0">
    <w:nsid w:val="2598712F"/>
    <w:multiLevelType w:val="hybridMultilevel"/>
    <w:tmpl w:val="6C848E82"/>
    <w:lvl w:ilvl="0" w:tplc="04090001">
      <w:start w:val="1"/>
      <w:numFmt w:val="bullet"/>
      <w:lvlText w:val=""/>
      <w:lvlJc w:val="left"/>
      <w:pPr>
        <w:ind w:left="1500" w:hanging="360"/>
      </w:pPr>
      <w:rPr>
        <w:rFonts w:ascii="Symbol" w:hAnsi="Symbol" w:hint="default"/>
      </w:rPr>
    </w:lvl>
    <w:lvl w:ilvl="1" w:tplc="8514B394">
      <w:start w:val="1"/>
      <w:numFmt w:val="bullet"/>
      <w:lvlText w:val="o"/>
      <w:lvlJc w:val="left"/>
      <w:pPr>
        <w:ind w:left="2220" w:hanging="360"/>
      </w:pPr>
      <w:rPr>
        <w:rFonts w:ascii="Courier New" w:hAnsi="Courier New" w:cs="Courier New" w:hint="default"/>
        <w:color w:val="000000"/>
      </w:rPr>
    </w:lvl>
    <w:lvl w:ilvl="2" w:tplc="04090005">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hint="default"/>
      </w:rPr>
    </w:lvl>
    <w:lvl w:ilvl="6" w:tplc="04090001">
      <w:start w:val="1"/>
      <w:numFmt w:val="bullet"/>
      <w:lvlText w:val=""/>
      <w:lvlJc w:val="left"/>
      <w:pPr>
        <w:ind w:left="5820" w:hanging="360"/>
      </w:pPr>
      <w:rPr>
        <w:rFonts w:ascii="Symbol" w:hAnsi="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hint="default"/>
      </w:rPr>
    </w:lvl>
  </w:abstractNum>
  <w:abstractNum w:abstractNumId="21" w15:restartNumberingAfterBreak="0">
    <w:nsid w:val="2D7F1820"/>
    <w:multiLevelType w:val="hybridMultilevel"/>
    <w:tmpl w:val="A0A8E8F0"/>
    <w:lvl w:ilvl="0" w:tplc="1820DB5E">
      <w:start w:val="4"/>
      <w:numFmt w:val="decimal"/>
      <w:lvlText w:val="%1."/>
      <w:lvlJc w:val="left"/>
      <w:pPr>
        <w:ind w:left="720" w:hanging="360"/>
      </w:pPr>
      <w:rPr>
        <w:rFonts w:hint="default"/>
      </w:rPr>
    </w:lvl>
    <w:lvl w:ilvl="1" w:tplc="DE9ED056">
      <w:numFmt w:val="bullet"/>
      <w:lvlText w:val="-"/>
      <w:lvlJc w:val="left"/>
      <w:pPr>
        <w:ind w:left="780" w:hanging="360"/>
      </w:pPr>
      <w:rPr>
        <w:rFonts w:ascii="Times New Roman" w:eastAsia="宋体"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F4346DF"/>
    <w:multiLevelType w:val="hybridMultilevel"/>
    <w:tmpl w:val="F402933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6603885"/>
    <w:multiLevelType w:val="hybridMultilevel"/>
    <w:tmpl w:val="C0CAB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380710EB"/>
    <w:multiLevelType w:val="hybridMultilevel"/>
    <w:tmpl w:val="B3DA5F26"/>
    <w:lvl w:ilvl="0" w:tplc="1E04DDF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8AA7EF2"/>
    <w:multiLevelType w:val="hybridMultilevel"/>
    <w:tmpl w:val="B00AF3F2"/>
    <w:lvl w:ilvl="0" w:tplc="FFFFFFFF">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15:restartNumberingAfterBreak="0">
    <w:nsid w:val="3A5D4CA1"/>
    <w:multiLevelType w:val="hybridMultilevel"/>
    <w:tmpl w:val="FD34611A"/>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BEE5B58"/>
    <w:multiLevelType w:val="hybridMultilevel"/>
    <w:tmpl w:val="031E0C66"/>
    <w:lvl w:ilvl="0" w:tplc="10D03C6C">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C5F4E43"/>
    <w:multiLevelType w:val="hybridMultilevel"/>
    <w:tmpl w:val="890AEB80"/>
    <w:lvl w:ilvl="0" w:tplc="45621774">
      <w:start w:val="1"/>
      <w:numFmt w:val="lowerLetter"/>
      <w:lvlText w:val="%1."/>
      <w:lvlJc w:val="left"/>
      <w:pPr>
        <w:ind w:left="1440" w:hanging="360"/>
      </w:pPr>
      <w:rPr>
        <w:rFonts w:ascii="Times New Roman" w:hAnsi="Times New Roman" w:cs="Times New Roman"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470236F"/>
    <w:multiLevelType w:val="hybridMultilevel"/>
    <w:tmpl w:val="419C7354"/>
    <w:lvl w:ilvl="0" w:tplc="6882B5FA">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86018D6"/>
    <w:multiLevelType w:val="hybridMultilevel"/>
    <w:tmpl w:val="35F671D2"/>
    <w:lvl w:ilvl="0" w:tplc="E214A9BE">
      <w:start w:val="1"/>
      <w:numFmt w:val="decimal"/>
      <w:lvlText w:val="%1."/>
      <w:lvlJc w:val="left"/>
      <w:pPr>
        <w:ind w:left="420" w:hanging="420"/>
      </w:pPr>
      <w:rPr>
        <w:rFonts w:ascii="Times New Roman" w:hAnsi="Times New Roman" w:cs="Times New Roman" w:hint="default"/>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A9A1DAF"/>
    <w:multiLevelType w:val="hybridMultilevel"/>
    <w:tmpl w:val="0C28A8B6"/>
    <w:lvl w:ilvl="0" w:tplc="EFA429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CF60364"/>
    <w:multiLevelType w:val="hybridMultilevel"/>
    <w:tmpl w:val="FAE85A2E"/>
    <w:lvl w:ilvl="0" w:tplc="64442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D1F29F7"/>
    <w:multiLevelType w:val="hybridMultilevel"/>
    <w:tmpl w:val="0BAC06F4"/>
    <w:lvl w:ilvl="0" w:tplc="5EBCB3D4">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D3317B"/>
    <w:multiLevelType w:val="hybridMultilevel"/>
    <w:tmpl w:val="DC9CD022"/>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DE03639"/>
    <w:multiLevelType w:val="hybridMultilevel"/>
    <w:tmpl w:val="B0E6EA1A"/>
    <w:lvl w:ilvl="0" w:tplc="0F184C3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DFA12B1"/>
    <w:multiLevelType w:val="hybridMultilevel"/>
    <w:tmpl w:val="A926AF7C"/>
    <w:lvl w:ilvl="0" w:tplc="3670B136">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5E6F15F1"/>
    <w:multiLevelType w:val="hybridMultilevel"/>
    <w:tmpl w:val="6478E320"/>
    <w:lvl w:ilvl="0" w:tplc="5802B4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03C376D"/>
    <w:multiLevelType w:val="hybridMultilevel"/>
    <w:tmpl w:val="F8B4BDBC"/>
    <w:lvl w:ilvl="0" w:tplc="5EBCB3D4">
      <w:start w:val="2"/>
      <w:numFmt w:val="bullet"/>
      <w:lvlText w:val=""/>
      <w:lvlJc w:val="left"/>
      <w:pPr>
        <w:ind w:left="420" w:hanging="420"/>
      </w:pPr>
      <w:rPr>
        <w:rFonts w:ascii="Symbol" w:eastAsiaTheme="minorHAnsi" w:hAnsi="Symbol"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84A2CAF"/>
    <w:multiLevelType w:val="hybridMultilevel"/>
    <w:tmpl w:val="E29C24B8"/>
    <w:lvl w:ilvl="0" w:tplc="8F10BA4C">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A0458D6"/>
    <w:multiLevelType w:val="hybridMultilevel"/>
    <w:tmpl w:val="A8BCA9A6"/>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AF3370B"/>
    <w:multiLevelType w:val="hybridMultilevel"/>
    <w:tmpl w:val="64C2C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B9E4AE8"/>
    <w:multiLevelType w:val="hybridMultilevel"/>
    <w:tmpl w:val="C28859CA"/>
    <w:lvl w:ilvl="0" w:tplc="5EBCB3D4">
      <w:start w:val="2"/>
      <w:numFmt w:val="bullet"/>
      <w:lvlText w:val=""/>
      <w:lvlJc w:val="left"/>
      <w:pPr>
        <w:ind w:left="987" w:hanging="420"/>
      </w:pPr>
      <w:rPr>
        <w:rFonts w:ascii="Symbol" w:eastAsiaTheme="minorHAnsi" w:hAnsi="Symbol" w:cstheme="minorBid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8" w15:restartNumberingAfterBreak="0">
    <w:nsid w:val="6DBC2402"/>
    <w:multiLevelType w:val="hybridMultilevel"/>
    <w:tmpl w:val="46CC955C"/>
    <w:lvl w:ilvl="0" w:tplc="10D03C6C">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0" w15:restartNumberingAfterBreak="0">
    <w:nsid w:val="6F711CED"/>
    <w:multiLevelType w:val="hybridMultilevel"/>
    <w:tmpl w:val="DC1E1474"/>
    <w:lvl w:ilvl="0" w:tplc="0409000F">
      <w:start w:val="1"/>
      <w:numFmt w:val="decimal"/>
      <w:lvlText w:val="%1."/>
      <w:lvlJc w:val="left"/>
      <w:pPr>
        <w:tabs>
          <w:tab w:val="num" w:pos="1619"/>
        </w:tabs>
        <w:ind w:left="1619" w:hanging="360"/>
      </w:pPr>
      <w:rPr>
        <w:rFont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F8919FA"/>
    <w:multiLevelType w:val="hybridMultilevel"/>
    <w:tmpl w:val="963E61F4"/>
    <w:lvl w:ilvl="0" w:tplc="4882FB9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744415F6"/>
    <w:multiLevelType w:val="hybridMultilevel"/>
    <w:tmpl w:val="61881F7A"/>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5866C4E"/>
    <w:multiLevelType w:val="hybridMultilevel"/>
    <w:tmpl w:val="C5BE9580"/>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7" w15:restartNumberingAfterBreak="0">
    <w:nsid w:val="7D190252"/>
    <w:multiLevelType w:val="hybridMultilevel"/>
    <w:tmpl w:val="59D82E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9"/>
  </w:num>
  <w:num w:numId="2">
    <w:abstractNumId w:val="56"/>
  </w:num>
  <w:num w:numId="3">
    <w:abstractNumId w:val="52"/>
  </w:num>
  <w:num w:numId="4">
    <w:abstractNumId w:val="33"/>
  </w:num>
  <w:num w:numId="5">
    <w:abstractNumId w:val="29"/>
  </w:num>
  <w:num w:numId="6">
    <w:abstractNumId w:val="15"/>
  </w:num>
  <w:num w:numId="7">
    <w:abstractNumId w:val="31"/>
  </w:num>
  <w:num w:numId="8">
    <w:abstractNumId w:val="21"/>
  </w:num>
  <w:num w:numId="9">
    <w:abstractNumId w:val="26"/>
  </w:num>
  <w:num w:numId="10">
    <w:abstractNumId w:val="2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32"/>
  </w:num>
  <w:num w:numId="13">
    <w:abstractNumId w:val="4"/>
  </w:num>
  <w:num w:numId="14">
    <w:abstractNumId w:val="50"/>
  </w:num>
  <w:num w:numId="15">
    <w:abstractNumId w:val="13"/>
  </w:num>
  <w:num w:numId="16">
    <w:abstractNumId w:val="48"/>
  </w:num>
  <w:num w:numId="17">
    <w:abstractNumId w:val="30"/>
  </w:num>
  <w:num w:numId="18">
    <w:abstractNumId w:val="51"/>
  </w:num>
  <w:num w:numId="19">
    <w:abstractNumId w:val="44"/>
  </w:num>
  <w:num w:numId="20">
    <w:abstractNumId w:val="36"/>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10"/>
  </w:num>
  <w:num w:numId="24">
    <w:abstractNumId w:val="5"/>
  </w:num>
  <w:num w:numId="25">
    <w:abstractNumId w:val="8"/>
  </w:num>
  <w:num w:numId="26">
    <w:abstractNumId w:val="11"/>
  </w:num>
  <w:num w:numId="27">
    <w:abstractNumId w:val="16"/>
  </w:num>
  <w:num w:numId="28">
    <w:abstractNumId w:val="55"/>
  </w:num>
  <w:num w:numId="29">
    <w:abstractNumId w:val="53"/>
  </w:num>
  <w:num w:numId="30">
    <w:abstractNumId w:val="34"/>
  </w:num>
  <w:num w:numId="31">
    <w:abstractNumId w:val="38"/>
  </w:num>
  <w:num w:numId="32">
    <w:abstractNumId w:val="27"/>
  </w:num>
  <w:num w:numId="33">
    <w:abstractNumId w:val="24"/>
  </w:num>
  <w:num w:numId="34">
    <w:abstractNumId w:val="17"/>
  </w:num>
  <w:num w:numId="35">
    <w:abstractNumId w:val="19"/>
  </w:num>
  <w:num w:numId="36">
    <w:abstractNumId w:val="41"/>
  </w:num>
  <w:num w:numId="37">
    <w:abstractNumId w:val="18"/>
  </w:num>
  <w:num w:numId="38">
    <w:abstractNumId w:val="57"/>
  </w:num>
  <w:num w:numId="39">
    <w:abstractNumId w:val="6"/>
  </w:num>
  <w:num w:numId="40">
    <w:abstractNumId w:val="14"/>
  </w:num>
  <w:num w:numId="41">
    <w:abstractNumId w:val="46"/>
  </w:num>
  <w:num w:numId="42">
    <w:abstractNumId w:val="9"/>
  </w:num>
  <w:num w:numId="43">
    <w:abstractNumId w:val="53"/>
  </w:num>
  <w:num w:numId="44">
    <w:abstractNumId w:val="37"/>
  </w:num>
  <w:num w:numId="45">
    <w:abstractNumId w:val="3"/>
  </w:num>
  <w:num w:numId="46">
    <w:abstractNumId w:val="7"/>
  </w:num>
  <w:num w:numId="47">
    <w:abstractNumId w:val="53"/>
  </w:num>
  <w:num w:numId="48">
    <w:abstractNumId w:val="23"/>
  </w:num>
  <w:num w:numId="49">
    <w:abstractNumId w:val="2"/>
  </w:num>
  <w:num w:numId="50">
    <w:abstractNumId w:val="39"/>
  </w:num>
  <w:num w:numId="51">
    <w:abstractNumId w:val="28"/>
  </w:num>
  <w:num w:numId="52">
    <w:abstractNumId w:val="40"/>
  </w:num>
  <w:num w:numId="53">
    <w:abstractNumId w:val="54"/>
  </w:num>
  <w:num w:numId="54">
    <w:abstractNumId w:val="20"/>
  </w:num>
  <w:num w:numId="55">
    <w:abstractNumId w:val="45"/>
  </w:num>
  <w:num w:numId="56">
    <w:abstractNumId w:val="35"/>
  </w:num>
  <w:num w:numId="57">
    <w:abstractNumId w:val="1"/>
  </w:num>
  <w:num w:numId="58">
    <w:abstractNumId w:val="43"/>
  </w:num>
  <w:num w:numId="59">
    <w:abstractNumId w:val="47"/>
  </w:num>
  <w:num w:numId="60">
    <w:abstractNumId w:val="12"/>
  </w:num>
  <w:num w:numId="61">
    <w:abstractNumId w:val="4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145"/>
    <w:rsid w:val="00005498"/>
    <w:rsid w:val="00005902"/>
    <w:rsid w:val="00005A11"/>
    <w:rsid w:val="0000612D"/>
    <w:rsid w:val="000066A8"/>
    <w:rsid w:val="00011147"/>
    <w:rsid w:val="00017BB3"/>
    <w:rsid w:val="0002254B"/>
    <w:rsid w:val="0002339C"/>
    <w:rsid w:val="00025FCB"/>
    <w:rsid w:val="00027C89"/>
    <w:rsid w:val="00030364"/>
    <w:rsid w:val="0003047D"/>
    <w:rsid w:val="00032963"/>
    <w:rsid w:val="00036389"/>
    <w:rsid w:val="000369EB"/>
    <w:rsid w:val="000400C4"/>
    <w:rsid w:val="0004190C"/>
    <w:rsid w:val="00042F9E"/>
    <w:rsid w:val="000451B8"/>
    <w:rsid w:val="00050CE1"/>
    <w:rsid w:val="0005124C"/>
    <w:rsid w:val="0005209D"/>
    <w:rsid w:val="000555C3"/>
    <w:rsid w:val="000604F0"/>
    <w:rsid w:val="00061B55"/>
    <w:rsid w:val="000627AC"/>
    <w:rsid w:val="000646DB"/>
    <w:rsid w:val="00066250"/>
    <w:rsid w:val="00066942"/>
    <w:rsid w:val="00071700"/>
    <w:rsid w:val="00073E84"/>
    <w:rsid w:val="000767B8"/>
    <w:rsid w:val="00077AD7"/>
    <w:rsid w:val="0009037E"/>
    <w:rsid w:val="00090FBE"/>
    <w:rsid w:val="00091A59"/>
    <w:rsid w:val="00095C65"/>
    <w:rsid w:val="000965F2"/>
    <w:rsid w:val="00096841"/>
    <w:rsid w:val="000A0714"/>
    <w:rsid w:val="000A1D54"/>
    <w:rsid w:val="000A636A"/>
    <w:rsid w:val="000A6F9E"/>
    <w:rsid w:val="000B0BE2"/>
    <w:rsid w:val="000B0C5A"/>
    <w:rsid w:val="000B1609"/>
    <w:rsid w:val="000B2645"/>
    <w:rsid w:val="000B4E76"/>
    <w:rsid w:val="000B6405"/>
    <w:rsid w:val="000C2DB8"/>
    <w:rsid w:val="000C44C8"/>
    <w:rsid w:val="000C511B"/>
    <w:rsid w:val="000C5793"/>
    <w:rsid w:val="000C5937"/>
    <w:rsid w:val="000D05A0"/>
    <w:rsid w:val="000D106F"/>
    <w:rsid w:val="000D404A"/>
    <w:rsid w:val="000D5A80"/>
    <w:rsid w:val="000D741E"/>
    <w:rsid w:val="000D7737"/>
    <w:rsid w:val="000E10EC"/>
    <w:rsid w:val="000E11E4"/>
    <w:rsid w:val="000E1B91"/>
    <w:rsid w:val="000E281B"/>
    <w:rsid w:val="000E2934"/>
    <w:rsid w:val="000E36E2"/>
    <w:rsid w:val="000E4C6D"/>
    <w:rsid w:val="000E555F"/>
    <w:rsid w:val="000E6A20"/>
    <w:rsid w:val="000E7497"/>
    <w:rsid w:val="000F05F2"/>
    <w:rsid w:val="000F15DE"/>
    <w:rsid w:val="000F230C"/>
    <w:rsid w:val="000F295F"/>
    <w:rsid w:val="000F32F0"/>
    <w:rsid w:val="000F472C"/>
    <w:rsid w:val="00105FBA"/>
    <w:rsid w:val="00111B68"/>
    <w:rsid w:val="00112ECA"/>
    <w:rsid w:val="001130EF"/>
    <w:rsid w:val="001142CC"/>
    <w:rsid w:val="00115999"/>
    <w:rsid w:val="001170A3"/>
    <w:rsid w:val="00117D6E"/>
    <w:rsid w:val="00120021"/>
    <w:rsid w:val="00121855"/>
    <w:rsid w:val="00122602"/>
    <w:rsid w:val="00122C11"/>
    <w:rsid w:val="001230E4"/>
    <w:rsid w:val="001259DC"/>
    <w:rsid w:val="00126AFB"/>
    <w:rsid w:val="00131D97"/>
    <w:rsid w:val="00132241"/>
    <w:rsid w:val="00132D82"/>
    <w:rsid w:val="00137D43"/>
    <w:rsid w:val="001401C9"/>
    <w:rsid w:val="001403B3"/>
    <w:rsid w:val="00141B0B"/>
    <w:rsid w:val="0014357F"/>
    <w:rsid w:val="0014420F"/>
    <w:rsid w:val="001479BA"/>
    <w:rsid w:val="00151F18"/>
    <w:rsid w:val="00154F84"/>
    <w:rsid w:val="001600AA"/>
    <w:rsid w:val="00161043"/>
    <w:rsid w:val="00162E5D"/>
    <w:rsid w:val="00164047"/>
    <w:rsid w:val="00164861"/>
    <w:rsid w:val="00166963"/>
    <w:rsid w:val="00166D8A"/>
    <w:rsid w:val="00172941"/>
    <w:rsid w:val="00175E53"/>
    <w:rsid w:val="00180A99"/>
    <w:rsid w:val="00180F8A"/>
    <w:rsid w:val="001810B8"/>
    <w:rsid w:val="001843F4"/>
    <w:rsid w:val="001860BF"/>
    <w:rsid w:val="001868B7"/>
    <w:rsid w:val="00191FD3"/>
    <w:rsid w:val="00193698"/>
    <w:rsid w:val="0019507E"/>
    <w:rsid w:val="00196420"/>
    <w:rsid w:val="00196AA8"/>
    <w:rsid w:val="001A0617"/>
    <w:rsid w:val="001A0650"/>
    <w:rsid w:val="001A13C2"/>
    <w:rsid w:val="001A3453"/>
    <w:rsid w:val="001A3791"/>
    <w:rsid w:val="001A4E14"/>
    <w:rsid w:val="001B1C20"/>
    <w:rsid w:val="001B2B14"/>
    <w:rsid w:val="001B2FF4"/>
    <w:rsid w:val="001B3AF9"/>
    <w:rsid w:val="001B3EE6"/>
    <w:rsid w:val="001B54EF"/>
    <w:rsid w:val="001B5AB4"/>
    <w:rsid w:val="001B65EE"/>
    <w:rsid w:val="001C007F"/>
    <w:rsid w:val="001C2BF7"/>
    <w:rsid w:val="001C309B"/>
    <w:rsid w:val="001C5557"/>
    <w:rsid w:val="001D0B68"/>
    <w:rsid w:val="001D2777"/>
    <w:rsid w:val="001D3342"/>
    <w:rsid w:val="001D3888"/>
    <w:rsid w:val="001D5388"/>
    <w:rsid w:val="001D6271"/>
    <w:rsid w:val="001E0405"/>
    <w:rsid w:val="001E301C"/>
    <w:rsid w:val="001E7D73"/>
    <w:rsid w:val="001F3D1B"/>
    <w:rsid w:val="001F78C9"/>
    <w:rsid w:val="002004D0"/>
    <w:rsid w:val="00202DA2"/>
    <w:rsid w:val="00205816"/>
    <w:rsid w:val="00214860"/>
    <w:rsid w:val="002165C4"/>
    <w:rsid w:val="00217BBD"/>
    <w:rsid w:val="00217D3F"/>
    <w:rsid w:val="00222875"/>
    <w:rsid w:val="002230FE"/>
    <w:rsid w:val="00224209"/>
    <w:rsid w:val="0022713E"/>
    <w:rsid w:val="002277BF"/>
    <w:rsid w:val="00230F8B"/>
    <w:rsid w:val="0023110F"/>
    <w:rsid w:val="00235189"/>
    <w:rsid w:val="00235E70"/>
    <w:rsid w:val="00242912"/>
    <w:rsid w:val="00242CA8"/>
    <w:rsid w:val="00243236"/>
    <w:rsid w:val="00243571"/>
    <w:rsid w:val="00244BEF"/>
    <w:rsid w:val="00245CDE"/>
    <w:rsid w:val="002470AE"/>
    <w:rsid w:val="00250645"/>
    <w:rsid w:val="00251F5A"/>
    <w:rsid w:val="00254C82"/>
    <w:rsid w:val="00256319"/>
    <w:rsid w:val="00262E88"/>
    <w:rsid w:val="00263D9F"/>
    <w:rsid w:val="00267432"/>
    <w:rsid w:val="00271723"/>
    <w:rsid w:val="00271FE1"/>
    <w:rsid w:val="00272663"/>
    <w:rsid w:val="00272B2D"/>
    <w:rsid w:val="0027305F"/>
    <w:rsid w:val="00274D41"/>
    <w:rsid w:val="002759CB"/>
    <w:rsid w:val="00276DBE"/>
    <w:rsid w:val="00287C99"/>
    <w:rsid w:val="002904C4"/>
    <w:rsid w:val="002920E0"/>
    <w:rsid w:val="002952AA"/>
    <w:rsid w:val="00295EBD"/>
    <w:rsid w:val="0029751A"/>
    <w:rsid w:val="002A1270"/>
    <w:rsid w:val="002A12AB"/>
    <w:rsid w:val="002A29B1"/>
    <w:rsid w:val="002A3349"/>
    <w:rsid w:val="002A402B"/>
    <w:rsid w:val="002A4A70"/>
    <w:rsid w:val="002A5957"/>
    <w:rsid w:val="002A7436"/>
    <w:rsid w:val="002B1588"/>
    <w:rsid w:val="002B185F"/>
    <w:rsid w:val="002B1D95"/>
    <w:rsid w:val="002C2070"/>
    <w:rsid w:val="002C2844"/>
    <w:rsid w:val="002C5B9C"/>
    <w:rsid w:val="002C5FB0"/>
    <w:rsid w:val="002C6CFB"/>
    <w:rsid w:val="002C7241"/>
    <w:rsid w:val="002C7F40"/>
    <w:rsid w:val="002D11F2"/>
    <w:rsid w:val="002D5D6A"/>
    <w:rsid w:val="002D7ACB"/>
    <w:rsid w:val="002E227E"/>
    <w:rsid w:val="002E3F17"/>
    <w:rsid w:val="002E6BD9"/>
    <w:rsid w:val="002E7753"/>
    <w:rsid w:val="002F0AE5"/>
    <w:rsid w:val="00301489"/>
    <w:rsid w:val="0030205D"/>
    <w:rsid w:val="003022E6"/>
    <w:rsid w:val="003025A0"/>
    <w:rsid w:val="003048C4"/>
    <w:rsid w:val="003069EF"/>
    <w:rsid w:val="00307415"/>
    <w:rsid w:val="00307C3C"/>
    <w:rsid w:val="00310D26"/>
    <w:rsid w:val="00315302"/>
    <w:rsid w:val="00315519"/>
    <w:rsid w:val="00315721"/>
    <w:rsid w:val="00320BE3"/>
    <w:rsid w:val="003230A1"/>
    <w:rsid w:val="00324061"/>
    <w:rsid w:val="003252E5"/>
    <w:rsid w:val="00325359"/>
    <w:rsid w:val="00325F84"/>
    <w:rsid w:val="00327BE8"/>
    <w:rsid w:val="00342D80"/>
    <w:rsid w:val="003438FA"/>
    <w:rsid w:val="003507E6"/>
    <w:rsid w:val="00350E88"/>
    <w:rsid w:val="0035134B"/>
    <w:rsid w:val="00353BD1"/>
    <w:rsid w:val="003554C1"/>
    <w:rsid w:val="0035607B"/>
    <w:rsid w:val="00356996"/>
    <w:rsid w:val="003601F2"/>
    <w:rsid w:val="00361310"/>
    <w:rsid w:val="00361AB5"/>
    <w:rsid w:val="003627A7"/>
    <w:rsid w:val="00363319"/>
    <w:rsid w:val="003641A7"/>
    <w:rsid w:val="00364532"/>
    <w:rsid w:val="00364D2F"/>
    <w:rsid w:val="00366103"/>
    <w:rsid w:val="0036762D"/>
    <w:rsid w:val="003677A2"/>
    <w:rsid w:val="00367C84"/>
    <w:rsid w:val="00370AD1"/>
    <w:rsid w:val="0037274D"/>
    <w:rsid w:val="00373151"/>
    <w:rsid w:val="00373A19"/>
    <w:rsid w:val="00377A8C"/>
    <w:rsid w:val="00377FA4"/>
    <w:rsid w:val="0038057B"/>
    <w:rsid w:val="003808E6"/>
    <w:rsid w:val="00381922"/>
    <w:rsid w:val="003847CE"/>
    <w:rsid w:val="00384B5D"/>
    <w:rsid w:val="0038671C"/>
    <w:rsid w:val="00391DAA"/>
    <w:rsid w:val="00392721"/>
    <w:rsid w:val="00394300"/>
    <w:rsid w:val="00394DC6"/>
    <w:rsid w:val="00397D24"/>
    <w:rsid w:val="003A1A7A"/>
    <w:rsid w:val="003A1BBC"/>
    <w:rsid w:val="003B0E9B"/>
    <w:rsid w:val="003B1015"/>
    <w:rsid w:val="003B1401"/>
    <w:rsid w:val="003B1413"/>
    <w:rsid w:val="003B1CDE"/>
    <w:rsid w:val="003B2076"/>
    <w:rsid w:val="003B29DB"/>
    <w:rsid w:val="003B472F"/>
    <w:rsid w:val="003B69C4"/>
    <w:rsid w:val="003B7E4C"/>
    <w:rsid w:val="003C293F"/>
    <w:rsid w:val="003C59C3"/>
    <w:rsid w:val="003C690E"/>
    <w:rsid w:val="003C7B6A"/>
    <w:rsid w:val="003D48AD"/>
    <w:rsid w:val="003D4CC4"/>
    <w:rsid w:val="003D5B41"/>
    <w:rsid w:val="003D675C"/>
    <w:rsid w:val="003D6E7E"/>
    <w:rsid w:val="003E244E"/>
    <w:rsid w:val="003E468A"/>
    <w:rsid w:val="003F0EB9"/>
    <w:rsid w:val="003F1079"/>
    <w:rsid w:val="003F3B6C"/>
    <w:rsid w:val="003F55F2"/>
    <w:rsid w:val="003F6025"/>
    <w:rsid w:val="003F6726"/>
    <w:rsid w:val="003F6A8B"/>
    <w:rsid w:val="004054BE"/>
    <w:rsid w:val="00407202"/>
    <w:rsid w:val="004129F4"/>
    <w:rsid w:val="00412DE7"/>
    <w:rsid w:val="0042126F"/>
    <w:rsid w:val="0042724F"/>
    <w:rsid w:val="00427E5F"/>
    <w:rsid w:val="004300C4"/>
    <w:rsid w:val="00432FE0"/>
    <w:rsid w:val="004351B0"/>
    <w:rsid w:val="0043563F"/>
    <w:rsid w:val="0043586C"/>
    <w:rsid w:val="004358FB"/>
    <w:rsid w:val="00436BCE"/>
    <w:rsid w:val="00442358"/>
    <w:rsid w:val="00442D92"/>
    <w:rsid w:val="00443997"/>
    <w:rsid w:val="004448E3"/>
    <w:rsid w:val="00445BCD"/>
    <w:rsid w:val="00446D38"/>
    <w:rsid w:val="004476B3"/>
    <w:rsid w:val="0045346E"/>
    <w:rsid w:val="00455818"/>
    <w:rsid w:val="0046173A"/>
    <w:rsid w:val="00462444"/>
    <w:rsid w:val="004626DA"/>
    <w:rsid w:val="00462702"/>
    <w:rsid w:val="0046305E"/>
    <w:rsid w:val="00463546"/>
    <w:rsid w:val="00463E20"/>
    <w:rsid w:val="00465271"/>
    <w:rsid w:val="004700E1"/>
    <w:rsid w:val="00470AED"/>
    <w:rsid w:val="004711A6"/>
    <w:rsid w:val="00471718"/>
    <w:rsid w:val="00473B11"/>
    <w:rsid w:val="00476B71"/>
    <w:rsid w:val="00477868"/>
    <w:rsid w:val="004802B6"/>
    <w:rsid w:val="00481F78"/>
    <w:rsid w:val="0048312E"/>
    <w:rsid w:val="00487653"/>
    <w:rsid w:val="00491B2B"/>
    <w:rsid w:val="004958DF"/>
    <w:rsid w:val="00496621"/>
    <w:rsid w:val="00497FBD"/>
    <w:rsid w:val="004A2BD6"/>
    <w:rsid w:val="004A3780"/>
    <w:rsid w:val="004A40BC"/>
    <w:rsid w:val="004A42D7"/>
    <w:rsid w:val="004A532F"/>
    <w:rsid w:val="004A53AF"/>
    <w:rsid w:val="004A5985"/>
    <w:rsid w:val="004B1F48"/>
    <w:rsid w:val="004C080E"/>
    <w:rsid w:val="004C181E"/>
    <w:rsid w:val="004C36E5"/>
    <w:rsid w:val="004C3F5E"/>
    <w:rsid w:val="004C4139"/>
    <w:rsid w:val="004C5CB2"/>
    <w:rsid w:val="004C643B"/>
    <w:rsid w:val="004C6A54"/>
    <w:rsid w:val="004C74A4"/>
    <w:rsid w:val="004D01AF"/>
    <w:rsid w:val="004D05C1"/>
    <w:rsid w:val="004D1142"/>
    <w:rsid w:val="004D3EFD"/>
    <w:rsid w:val="004D4E06"/>
    <w:rsid w:val="004D4E90"/>
    <w:rsid w:val="004D5B32"/>
    <w:rsid w:val="004D7003"/>
    <w:rsid w:val="004D7DBB"/>
    <w:rsid w:val="004D7E60"/>
    <w:rsid w:val="004E0501"/>
    <w:rsid w:val="004E053A"/>
    <w:rsid w:val="004E17FF"/>
    <w:rsid w:val="004E1EB0"/>
    <w:rsid w:val="004E288E"/>
    <w:rsid w:val="004E29A5"/>
    <w:rsid w:val="004E4E91"/>
    <w:rsid w:val="004E554B"/>
    <w:rsid w:val="004E5B56"/>
    <w:rsid w:val="004E69C5"/>
    <w:rsid w:val="004E6F44"/>
    <w:rsid w:val="004F20CB"/>
    <w:rsid w:val="004F3788"/>
    <w:rsid w:val="004F3B2E"/>
    <w:rsid w:val="004F3EC5"/>
    <w:rsid w:val="004F5E29"/>
    <w:rsid w:val="004F6939"/>
    <w:rsid w:val="004F7AAC"/>
    <w:rsid w:val="00500BCE"/>
    <w:rsid w:val="0050214A"/>
    <w:rsid w:val="005056BD"/>
    <w:rsid w:val="0050578F"/>
    <w:rsid w:val="00506347"/>
    <w:rsid w:val="00506853"/>
    <w:rsid w:val="00510C97"/>
    <w:rsid w:val="00512820"/>
    <w:rsid w:val="005162C8"/>
    <w:rsid w:val="0052422A"/>
    <w:rsid w:val="005246E3"/>
    <w:rsid w:val="0052475D"/>
    <w:rsid w:val="00525C92"/>
    <w:rsid w:val="0052636C"/>
    <w:rsid w:val="00526EFC"/>
    <w:rsid w:val="00527415"/>
    <w:rsid w:val="005310BE"/>
    <w:rsid w:val="0053177A"/>
    <w:rsid w:val="005318FF"/>
    <w:rsid w:val="00531FEB"/>
    <w:rsid w:val="00532738"/>
    <w:rsid w:val="005336A9"/>
    <w:rsid w:val="00535021"/>
    <w:rsid w:val="0053665F"/>
    <w:rsid w:val="00542ECE"/>
    <w:rsid w:val="00547947"/>
    <w:rsid w:val="005529A1"/>
    <w:rsid w:val="005545C5"/>
    <w:rsid w:val="00557DC9"/>
    <w:rsid w:val="005605C7"/>
    <w:rsid w:val="0056248A"/>
    <w:rsid w:val="00563CFE"/>
    <w:rsid w:val="00567508"/>
    <w:rsid w:val="0057555A"/>
    <w:rsid w:val="005759B5"/>
    <w:rsid w:val="005759E3"/>
    <w:rsid w:val="00581261"/>
    <w:rsid w:val="00583C8C"/>
    <w:rsid w:val="00584766"/>
    <w:rsid w:val="00584ABC"/>
    <w:rsid w:val="00584CE2"/>
    <w:rsid w:val="00585D19"/>
    <w:rsid w:val="00587A03"/>
    <w:rsid w:val="0059012E"/>
    <w:rsid w:val="0059037F"/>
    <w:rsid w:val="00590A46"/>
    <w:rsid w:val="0059678B"/>
    <w:rsid w:val="005977F1"/>
    <w:rsid w:val="005A0323"/>
    <w:rsid w:val="005A46A9"/>
    <w:rsid w:val="005A7FED"/>
    <w:rsid w:val="005B01D6"/>
    <w:rsid w:val="005B302C"/>
    <w:rsid w:val="005C1A11"/>
    <w:rsid w:val="005C2264"/>
    <w:rsid w:val="005C2569"/>
    <w:rsid w:val="005C2636"/>
    <w:rsid w:val="005C36C4"/>
    <w:rsid w:val="005C644A"/>
    <w:rsid w:val="005C66B9"/>
    <w:rsid w:val="005D3C43"/>
    <w:rsid w:val="005D5CFA"/>
    <w:rsid w:val="005D6763"/>
    <w:rsid w:val="005D7AB2"/>
    <w:rsid w:val="005E0824"/>
    <w:rsid w:val="005E1854"/>
    <w:rsid w:val="005E1D72"/>
    <w:rsid w:val="005E2FEC"/>
    <w:rsid w:val="005E51F8"/>
    <w:rsid w:val="005E5F74"/>
    <w:rsid w:val="005F13AE"/>
    <w:rsid w:val="005F27F8"/>
    <w:rsid w:val="005F3962"/>
    <w:rsid w:val="005F4F70"/>
    <w:rsid w:val="005F5683"/>
    <w:rsid w:val="005F64E6"/>
    <w:rsid w:val="0060165B"/>
    <w:rsid w:val="00605700"/>
    <w:rsid w:val="006061FB"/>
    <w:rsid w:val="006076B8"/>
    <w:rsid w:val="0061049C"/>
    <w:rsid w:val="00610A56"/>
    <w:rsid w:val="006112C0"/>
    <w:rsid w:val="006122E2"/>
    <w:rsid w:val="00616A68"/>
    <w:rsid w:val="00616ECF"/>
    <w:rsid w:val="00617DC0"/>
    <w:rsid w:val="00623001"/>
    <w:rsid w:val="006238D9"/>
    <w:rsid w:val="006246C5"/>
    <w:rsid w:val="00626FF1"/>
    <w:rsid w:val="0063034D"/>
    <w:rsid w:val="00632A63"/>
    <w:rsid w:val="006334FE"/>
    <w:rsid w:val="006338A9"/>
    <w:rsid w:val="00634B94"/>
    <w:rsid w:val="0063725A"/>
    <w:rsid w:val="006403C1"/>
    <w:rsid w:val="0064273A"/>
    <w:rsid w:val="00642A4B"/>
    <w:rsid w:val="00643FB1"/>
    <w:rsid w:val="00645345"/>
    <w:rsid w:val="00645370"/>
    <w:rsid w:val="0064580D"/>
    <w:rsid w:val="00653236"/>
    <w:rsid w:val="0065337C"/>
    <w:rsid w:val="0065502E"/>
    <w:rsid w:val="00656A4A"/>
    <w:rsid w:val="00661210"/>
    <w:rsid w:val="006640D4"/>
    <w:rsid w:val="006652FF"/>
    <w:rsid w:val="00667D6F"/>
    <w:rsid w:val="0067166D"/>
    <w:rsid w:val="00672220"/>
    <w:rsid w:val="00675CCE"/>
    <w:rsid w:val="00676CAB"/>
    <w:rsid w:val="00677F07"/>
    <w:rsid w:val="006826DC"/>
    <w:rsid w:val="006833C9"/>
    <w:rsid w:val="006838F0"/>
    <w:rsid w:val="00683FE0"/>
    <w:rsid w:val="00684A69"/>
    <w:rsid w:val="0068532B"/>
    <w:rsid w:val="006857F6"/>
    <w:rsid w:val="0068600B"/>
    <w:rsid w:val="00690876"/>
    <w:rsid w:val="006925FF"/>
    <w:rsid w:val="006933C1"/>
    <w:rsid w:val="00695437"/>
    <w:rsid w:val="0069595D"/>
    <w:rsid w:val="006A1C3A"/>
    <w:rsid w:val="006A39AA"/>
    <w:rsid w:val="006A4603"/>
    <w:rsid w:val="006A5C7E"/>
    <w:rsid w:val="006A65E5"/>
    <w:rsid w:val="006B2395"/>
    <w:rsid w:val="006B4972"/>
    <w:rsid w:val="006C0C2B"/>
    <w:rsid w:val="006C3F89"/>
    <w:rsid w:val="006C53AC"/>
    <w:rsid w:val="006C6093"/>
    <w:rsid w:val="006C7B4E"/>
    <w:rsid w:val="006D26D9"/>
    <w:rsid w:val="006D3105"/>
    <w:rsid w:val="006D337E"/>
    <w:rsid w:val="006D3C37"/>
    <w:rsid w:val="006E4276"/>
    <w:rsid w:val="006E61C4"/>
    <w:rsid w:val="006F3F5A"/>
    <w:rsid w:val="006F4A09"/>
    <w:rsid w:val="006F5097"/>
    <w:rsid w:val="006F5872"/>
    <w:rsid w:val="00700410"/>
    <w:rsid w:val="00702CA9"/>
    <w:rsid w:val="0070337A"/>
    <w:rsid w:val="007073B7"/>
    <w:rsid w:val="00707A19"/>
    <w:rsid w:val="00710171"/>
    <w:rsid w:val="0071176F"/>
    <w:rsid w:val="0071185C"/>
    <w:rsid w:val="00713078"/>
    <w:rsid w:val="00716D25"/>
    <w:rsid w:val="00717472"/>
    <w:rsid w:val="00721AC4"/>
    <w:rsid w:val="00724A85"/>
    <w:rsid w:val="00737188"/>
    <w:rsid w:val="00737806"/>
    <w:rsid w:val="00740E28"/>
    <w:rsid w:val="00742320"/>
    <w:rsid w:val="007426E0"/>
    <w:rsid w:val="00744AD9"/>
    <w:rsid w:val="00745DE1"/>
    <w:rsid w:val="00746064"/>
    <w:rsid w:val="00746ED1"/>
    <w:rsid w:val="00747431"/>
    <w:rsid w:val="00747CB1"/>
    <w:rsid w:val="00751A12"/>
    <w:rsid w:val="0075689F"/>
    <w:rsid w:val="007603EF"/>
    <w:rsid w:val="00761E37"/>
    <w:rsid w:val="00764B55"/>
    <w:rsid w:val="007652A2"/>
    <w:rsid w:val="00767D4D"/>
    <w:rsid w:val="00770708"/>
    <w:rsid w:val="00773120"/>
    <w:rsid w:val="007761B3"/>
    <w:rsid w:val="00782B87"/>
    <w:rsid w:val="00783AF5"/>
    <w:rsid w:val="0078543D"/>
    <w:rsid w:val="00785C72"/>
    <w:rsid w:val="0079482A"/>
    <w:rsid w:val="0079507C"/>
    <w:rsid w:val="00795FCC"/>
    <w:rsid w:val="00796FDC"/>
    <w:rsid w:val="00797FED"/>
    <w:rsid w:val="007A3F51"/>
    <w:rsid w:val="007A53ED"/>
    <w:rsid w:val="007B17A7"/>
    <w:rsid w:val="007B33B3"/>
    <w:rsid w:val="007B33B5"/>
    <w:rsid w:val="007B3C70"/>
    <w:rsid w:val="007B52F0"/>
    <w:rsid w:val="007B5375"/>
    <w:rsid w:val="007B577E"/>
    <w:rsid w:val="007B609A"/>
    <w:rsid w:val="007B6AA0"/>
    <w:rsid w:val="007C035B"/>
    <w:rsid w:val="007C36E3"/>
    <w:rsid w:val="007D0DB7"/>
    <w:rsid w:val="007D2964"/>
    <w:rsid w:val="007D32C0"/>
    <w:rsid w:val="007D469F"/>
    <w:rsid w:val="007D48EB"/>
    <w:rsid w:val="007D51E3"/>
    <w:rsid w:val="007D6A38"/>
    <w:rsid w:val="007D6BDF"/>
    <w:rsid w:val="007D7705"/>
    <w:rsid w:val="007E0CEF"/>
    <w:rsid w:val="007E36C7"/>
    <w:rsid w:val="007E48E9"/>
    <w:rsid w:val="007E575F"/>
    <w:rsid w:val="007E5AB3"/>
    <w:rsid w:val="007F100D"/>
    <w:rsid w:val="007F2C30"/>
    <w:rsid w:val="007F3F12"/>
    <w:rsid w:val="007F4477"/>
    <w:rsid w:val="007F5982"/>
    <w:rsid w:val="007F6083"/>
    <w:rsid w:val="007F6F35"/>
    <w:rsid w:val="007F722E"/>
    <w:rsid w:val="008011D5"/>
    <w:rsid w:val="00801B48"/>
    <w:rsid w:val="00803939"/>
    <w:rsid w:val="00803DA7"/>
    <w:rsid w:val="00803E3F"/>
    <w:rsid w:val="0080513B"/>
    <w:rsid w:val="00805656"/>
    <w:rsid w:val="00807B2A"/>
    <w:rsid w:val="008104E7"/>
    <w:rsid w:val="008105B2"/>
    <w:rsid w:val="00811AA5"/>
    <w:rsid w:val="00816494"/>
    <w:rsid w:val="00816ED1"/>
    <w:rsid w:val="00817EEA"/>
    <w:rsid w:val="00820B54"/>
    <w:rsid w:val="0082185A"/>
    <w:rsid w:val="00821B35"/>
    <w:rsid w:val="00824990"/>
    <w:rsid w:val="00825A09"/>
    <w:rsid w:val="00830736"/>
    <w:rsid w:val="008327A3"/>
    <w:rsid w:val="00835D57"/>
    <w:rsid w:val="00837CBF"/>
    <w:rsid w:val="00837EE3"/>
    <w:rsid w:val="00840577"/>
    <w:rsid w:val="00841955"/>
    <w:rsid w:val="008421A7"/>
    <w:rsid w:val="008463E8"/>
    <w:rsid w:val="00846F7E"/>
    <w:rsid w:val="008474A5"/>
    <w:rsid w:val="0085037E"/>
    <w:rsid w:val="008516D5"/>
    <w:rsid w:val="00851F22"/>
    <w:rsid w:val="00852D66"/>
    <w:rsid w:val="00854A6F"/>
    <w:rsid w:val="00854EF6"/>
    <w:rsid w:val="00857223"/>
    <w:rsid w:val="0086060E"/>
    <w:rsid w:val="008611F6"/>
    <w:rsid w:val="00863FEA"/>
    <w:rsid w:val="00864D8C"/>
    <w:rsid w:val="00865913"/>
    <w:rsid w:val="008707C1"/>
    <w:rsid w:val="00871353"/>
    <w:rsid w:val="008720F5"/>
    <w:rsid w:val="00873E75"/>
    <w:rsid w:val="00875167"/>
    <w:rsid w:val="00875E01"/>
    <w:rsid w:val="00877CCF"/>
    <w:rsid w:val="00882BBB"/>
    <w:rsid w:val="0088381E"/>
    <w:rsid w:val="00885DDD"/>
    <w:rsid w:val="0088607E"/>
    <w:rsid w:val="00890AB7"/>
    <w:rsid w:val="00890B96"/>
    <w:rsid w:val="00892A9C"/>
    <w:rsid w:val="00897F96"/>
    <w:rsid w:val="008A038B"/>
    <w:rsid w:val="008A0A95"/>
    <w:rsid w:val="008A14C9"/>
    <w:rsid w:val="008A241E"/>
    <w:rsid w:val="008A2B35"/>
    <w:rsid w:val="008A597E"/>
    <w:rsid w:val="008A68DB"/>
    <w:rsid w:val="008B0208"/>
    <w:rsid w:val="008B030A"/>
    <w:rsid w:val="008B0B52"/>
    <w:rsid w:val="008B224A"/>
    <w:rsid w:val="008B2756"/>
    <w:rsid w:val="008B7EBB"/>
    <w:rsid w:val="008C4020"/>
    <w:rsid w:val="008C40C9"/>
    <w:rsid w:val="008C5EAC"/>
    <w:rsid w:val="008C6026"/>
    <w:rsid w:val="008D05A8"/>
    <w:rsid w:val="008D068C"/>
    <w:rsid w:val="008D1B1E"/>
    <w:rsid w:val="008D1FA4"/>
    <w:rsid w:val="008D3766"/>
    <w:rsid w:val="008D42CD"/>
    <w:rsid w:val="008D7557"/>
    <w:rsid w:val="008E1882"/>
    <w:rsid w:val="008E258F"/>
    <w:rsid w:val="008E3059"/>
    <w:rsid w:val="008E4B83"/>
    <w:rsid w:val="008F073E"/>
    <w:rsid w:val="008F1B1E"/>
    <w:rsid w:val="008F252E"/>
    <w:rsid w:val="008F3DE8"/>
    <w:rsid w:val="008F45B9"/>
    <w:rsid w:val="008F4619"/>
    <w:rsid w:val="00904250"/>
    <w:rsid w:val="00906B25"/>
    <w:rsid w:val="00907CD7"/>
    <w:rsid w:val="00907EE6"/>
    <w:rsid w:val="00911399"/>
    <w:rsid w:val="00912621"/>
    <w:rsid w:val="0091289A"/>
    <w:rsid w:val="00915BD1"/>
    <w:rsid w:val="00915BDE"/>
    <w:rsid w:val="009176C1"/>
    <w:rsid w:val="00920028"/>
    <w:rsid w:val="00920E30"/>
    <w:rsid w:val="00921F69"/>
    <w:rsid w:val="00922088"/>
    <w:rsid w:val="00923518"/>
    <w:rsid w:val="00923B90"/>
    <w:rsid w:val="009243E5"/>
    <w:rsid w:val="00925662"/>
    <w:rsid w:val="00933787"/>
    <w:rsid w:val="00934151"/>
    <w:rsid w:val="009349EA"/>
    <w:rsid w:val="0093710E"/>
    <w:rsid w:val="009410D9"/>
    <w:rsid w:val="00944E43"/>
    <w:rsid w:val="00946FC1"/>
    <w:rsid w:val="0094707B"/>
    <w:rsid w:val="009520AC"/>
    <w:rsid w:val="0095247D"/>
    <w:rsid w:val="00952B02"/>
    <w:rsid w:val="009538A5"/>
    <w:rsid w:val="009543E7"/>
    <w:rsid w:val="00957B8D"/>
    <w:rsid w:val="009616AC"/>
    <w:rsid w:val="0096478B"/>
    <w:rsid w:val="009674D5"/>
    <w:rsid w:val="00970241"/>
    <w:rsid w:val="0097141F"/>
    <w:rsid w:val="00983317"/>
    <w:rsid w:val="00983751"/>
    <w:rsid w:val="00986216"/>
    <w:rsid w:val="009872FE"/>
    <w:rsid w:val="00995370"/>
    <w:rsid w:val="009976FE"/>
    <w:rsid w:val="00997720"/>
    <w:rsid w:val="009A362F"/>
    <w:rsid w:val="009A5383"/>
    <w:rsid w:val="009A6C6C"/>
    <w:rsid w:val="009A7AA6"/>
    <w:rsid w:val="009B1CFF"/>
    <w:rsid w:val="009B3725"/>
    <w:rsid w:val="009B416A"/>
    <w:rsid w:val="009B5793"/>
    <w:rsid w:val="009B5BFB"/>
    <w:rsid w:val="009B6B6B"/>
    <w:rsid w:val="009B7E6F"/>
    <w:rsid w:val="009C15EB"/>
    <w:rsid w:val="009C199B"/>
    <w:rsid w:val="009C280F"/>
    <w:rsid w:val="009C5F3B"/>
    <w:rsid w:val="009C7B06"/>
    <w:rsid w:val="009D1CB4"/>
    <w:rsid w:val="009D3509"/>
    <w:rsid w:val="009D51AD"/>
    <w:rsid w:val="009D7EEB"/>
    <w:rsid w:val="009E06EE"/>
    <w:rsid w:val="009E46B7"/>
    <w:rsid w:val="009E4CED"/>
    <w:rsid w:val="009E71BF"/>
    <w:rsid w:val="009F4809"/>
    <w:rsid w:val="009F4F38"/>
    <w:rsid w:val="009F5D06"/>
    <w:rsid w:val="00A00038"/>
    <w:rsid w:val="00A00B54"/>
    <w:rsid w:val="00A02425"/>
    <w:rsid w:val="00A05FFC"/>
    <w:rsid w:val="00A07CE5"/>
    <w:rsid w:val="00A11240"/>
    <w:rsid w:val="00A115AB"/>
    <w:rsid w:val="00A11ED7"/>
    <w:rsid w:val="00A14FEB"/>
    <w:rsid w:val="00A15469"/>
    <w:rsid w:val="00A15C61"/>
    <w:rsid w:val="00A16854"/>
    <w:rsid w:val="00A16E15"/>
    <w:rsid w:val="00A17630"/>
    <w:rsid w:val="00A2042A"/>
    <w:rsid w:val="00A3052C"/>
    <w:rsid w:val="00A34BB2"/>
    <w:rsid w:val="00A34C43"/>
    <w:rsid w:val="00A36A35"/>
    <w:rsid w:val="00A412B2"/>
    <w:rsid w:val="00A46158"/>
    <w:rsid w:val="00A468E8"/>
    <w:rsid w:val="00A47118"/>
    <w:rsid w:val="00A5155B"/>
    <w:rsid w:val="00A5466F"/>
    <w:rsid w:val="00A55A41"/>
    <w:rsid w:val="00A55E1A"/>
    <w:rsid w:val="00A575E4"/>
    <w:rsid w:val="00A6011D"/>
    <w:rsid w:val="00A61EC5"/>
    <w:rsid w:val="00A6350C"/>
    <w:rsid w:val="00A6390A"/>
    <w:rsid w:val="00A65635"/>
    <w:rsid w:val="00A66503"/>
    <w:rsid w:val="00A6772F"/>
    <w:rsid w:val="00A708A1"/>
    <w:rsid w:val="00A72D22"/>
    <w:rsid w:val="00A77402"/>
    <w:rsid w:val="00A779B2"/>
    <w:rsid w:val="00A77A3B"/>
    <w:rsid w:val="00A803E9"/>
    <w:rsid w:val="00A8578C"/>
    <w:rsid w:val="00A877B0"/>
    <w:rsid w:val="00A90D52"/>
    <w:rsid w:val="00A9321D"/>
    <w:rsid w:val="00A95013"/>
    <w:rsid w:val="00A96441"/>
    <w:rsid w:val="00A972BA"/>
    <w:rsid w:val="00AA05FC"/>
    <w:rsid w:val="00AA3384"/>
    <w:rsid w:val="00AA3467"/>
    <w:rsid w:val="00AA3820"/>
    <w:rsid w:val="00AA397F"/>
    <w:rsid w:val="00AA4D54"/>
    <w:rsid w:val="00AB0926"/>
    <w:rsid w:val="00AB0BA2"/>
    <w:rsid w:val="00AB0F6D"/>
    <w:rsid w:val="00AB137D"/>
    <w:rsid w:val="00AB1979"/>
    <w:rsid w:val="00AB1AF2"/>
    <w:rsid w:val="00AB3BBC"/>
    <w:rsid w:val="00AB4995"/>
    <w:rsid w:val="00AB661D"/>
    <w:rsid w:val="00AC14B1"/>
    <w:rsid w:val="00AC178E"/>
    <w:rsid w:val="00AC3BB5"/>
    <w:rsid w:val="00AC5B7A"/>
    <w:rsid w:val="00AD09D0"/>
    <w:rsid w:val="00AD1EC4"/>
    <w:rsid w:val="00AD3D28"/>
    <w:rsid w:val="00AD5AB8"/>
    <w:rsid w:val="00AD6388"/>
    <w:rsid w:val="00AE2723"/>
    <w:rsid w:val="00AE3097"/>
    <w:rsid w:val="00AF61D7"/>
    <w:rsid w:val="00AF6784"/>
    <w:rsid w:val="00AF7A3D"/>
    <w:rsid w:val="00B01BF2"/>
    <w:rsid w:val="00B01EA9"/>
    <w:rsid w:val="00B07483"/>
    <w:rsid w:val="00B1270D"/>
    <w:rsid w:val="00B2033D"/>
    <w:rsid w:val="00B22B2A"/>
    <w:rsid w:val="00B234FB"/>
    <w:rsid w:val="00B23B95"/>
    <w:rsid w:val="00B251AF"/>
    <w:rsid w:val="00B26F64"/>
    <w:rsid w:val="00B327DF"/>
    <w:rsid w:val="00B32EE4"/>
    <w:rsid w:val="00B37855"/>
    <w:rsid w:val="00B404C6"/>
    <w:rsid w:val="00B404D5"/>
    <w:rsid w:val="00B418E1"/>
    <w:rsid w:val="00B4277E"/>
    <w:rsid w:val="00B454E3"/>
    <w:rsid w:val="00B47092"/>
    <w:rsid w:val="00B50829"/>
    <w:rsid w:val="00B517C5"/>
    <w:rsid w:val="00B53B35"/>
    <w:rsid w:val="00B55CE2"/>
    <w:rsid w:val="00B560A3"/>
    <w:rsid w:val="00B560E6"/>
    <w:rsid w:val="00B567B0"/>
    <w:rsid w:val="00B57DA1"/>
    <w:rsid w:val="00B6313A"/>
    <w:rsid w:val="00B633D9"/>
    <w:rsid w:val="00B63F8E"/>
    <w:rsid w:val="00B647E7"/>
    <w:rsid w:val="00B670F1"/>
    <w:rsid w:val="00B67BD6"/>
    <w:rsid w:val="00B7159D"/>
    <w:rsid w:val="00B718A5"/>
    <w:rsid w:val="00B729C0"/>
    <w:rsid w:val="00B73FFB"/>
    <w:rsid w:val="00B80C11"/>
    <w:rsid w:val="00B819E7"/>
    <w:rsid w:val="00B81F5E"/>
    <w:rsid w:val="00B8402C"/>
    <w:rsid w:val="00B863F0"/>
    <w:rsid w:val="00B874D9"/>
    <w:rsid w:val="00B9027C"/>
    <w:rsid w:val="00B903F0"/>
    <w:rsid w:val="00B90898"/>
    <w:rsid w:val="00B91B66"/>
    <w:rsid w:val="00B9315C"/>
    <w:rsid w:val="00BA0D4E"/>
    <w:rsid w:val="00BA107B"/>
    <w:rsid w:val="00BA1F4F"/>
    <w:rsid w:val="00BA2855"/>
    <w:rsid w:val="00BA5150"/>
    <w:rsid w:val="00BA528E"/>
    <w:rsid w:val="00BA592A"/>
    <w:rsid w:val="00BA5CF4"/>
    <w:rsid w:val="00BA7022"/>
    <w:rsid w:val="00BA7038"/>
    <w:rsid w:val="00BB091C"/>
    <w:rsid w:val="00BB3003"/>
    <w:rsid w:val="00BB7442"/>
    <w:rsid w:val="00BB7904"/>
    <w:rsid w:val="00BC05A3"/>
    <w:rsid w:val="00BC0EE6"/>
    <w:rsid w:val="00BC49C0"/>
    <w:rsid w:val="00BC6F2A"/>
    <w:rsid w:val="00BC6FDE"/>
    <w:rsid w:val="00BC72DC"/>
    <w:rsid w:val="00BD26BE"/>
    <w:rsid w:val="00BD484E"/>
    <w:rsid w:val="00BD57FD"/>
    <w:rsid w:val="00BD6D5A"/>
    <w:rsid w:val="00BE0424"/>
    <w:rsid w:val="00BE305C"/>
    <w:rsid w:val="00BE40CC"/>
    <w:rsid w:val="00BE45AD"/>
    <w:rsid w:val="00BE49D8"/>
    <w:rsid w:val="00BE57B0"/>
    <w:rsid w:val="00BE5EE5"/>
    <w:rsid w:val="00BE7A69"/>
    <w:rsid w:val="00BF07A9"/>
    <w:rsid w:val="00BF1CE1"/>
    <w:rsid w:val="00BF1FE7"/>
    <w:rsid w:val="00C0085E"/>
    <w:rsid w:val="00C0198C"/>
    <w:rsid w:val="00C01A1B"/>
    <w:rsid w:val="00C03A8B"/>
    <w:rsid w:val="00C03E26"/>
    <w:rsid w:val="00C04D8D"/>
    <w:rsid w:val="00C05694"/>
    <w:rsid w:val="00C062ED"/>
    <w:rsid w:val="00C064BF"/>
    <w:rsid w:val="00C07AD9"/>
    <w:rsid w:val="00C11829"/>
    <w:rsid w:val="00C11D7A"/>
    <w:rsid w:val="00C17DE0"/>
    <w:rsid w:val="00C217C8"/>
    <w:rsid w:val="00C22CA5"/>
    <w:rsid w:val="00C239B7"/>
    <w:rsid w:val="00C269CB"/>
    <w:rsid w:val="00C31999"/>
    <w:rsid w:val="00C32F45"/>
    <w:rsid w:val="00C35BF8"/>
    <w:rsid w:val="00C3739E"/>
    <w:rsid w:val="00C376E1"/>
    <w:rsid w:val="00C37ABE"/>
    <w:rsid w:val="00C43DA1"/>
    <w:rsid w:val="00C44ED5"/>
    <w:rsid w:val="00C46321"/>
    <w:rsid w:val="00C46F7D"/>
    <w:rsid w:val="00C47C8B"/>
    <w:rsid w:val="00C47EDF"/>
    <w:rsid w:val="00C54F77"/>
    <w:rsid w:val="00C55899"/>
    <w:rsid w:val="00C5638E"/>
    <w:rsid w:val="00C56CBE"/>
    <w:rsid w:val="00C56D69"/>
    <w:rsid w:val="00C60730"/>
    <w:rsid w:val="00C62DA8"/>
    <w:rsid w:val="00C630B8"/>
    <w:rsid w:val="00C64F5E"/>
    <w:rsid w:val="00C65A03"/>
    <w:rsid w:val="00C67387"/>
    <w:rsid w:val="00C67C89"/>
    <w:rsid w:val="00C70720"/>
    <w:rsid w:val="00C715DD"/>
    <w:rsid w:val="00C72342"/>
    <w:rsid w:val="00C73337"/>
    <w:rsid w:val="00C803F1"/>
    <w:rsid w:val="00C81A27"/>
    <w:rsid w:val="00C84299"/>
    <w:rsid w:val="00C85F7F"/>
    <w:rsid w:val="00C8624E"/>
    <w:rsid w:val="00C928E4"/>
    <w:rsid w:val="00C92D11"/>
    <w:rsid w:val="00C92F74"/>
    <w:rsid w:val="00C9426C"/>
    <w:rsid w:val="00C955AE"/>
    <w:rsid w:val="00C96077"/>
    <w:rsid w:val="00C97789"/>
    <w:rsid w:val="00C97AA8"/>
    <w:rsid w:val="00C97D67"/>
    <w:rsid w:val="00C97E6E"/>
    <w:rsid w:val="00CA072C"/>
    <w:rsid w:val="00CA3FDD"/>
    <w:rsid w:val="00CA59C3"/>
    <w:rsid w:val="00CA714D"/>
    <w:rsid w:val="00CB0331"/>
    <w:rsid w:val="00CB63BF"/>
    <w:rsid w:val="00CC2B64"/>
    <w:rsid w:val="00CC5BE2"/>
    <w:rsid w:val="00CC7262"/>
    <w:rsid w:val="00CC7F7A"/>
    <w:rsid w:val="00CD2A83"/>
    <w:rsid w:val="00CD4335"/>
    <w:rsid w:val="00CD525D"/>
    <w:rsid w:val="00CD6D2F"/>
    <w:rsid w:val="00CE0055"/>
    <w:rsid w:val="00CE48EE"/>
    <w:rsid w:val="00CE63A4"/>
    <w:rsid w:val="00CE76D3"/>
    <w:rsid w:val="00CE7F6E"/>
    <w:rsid w:val="00CF1D3D"/>
    <w:rsid w:val="00CF4AF4"/>
    <w:rsid w:val="00D0091C"/>
    <w:rsid w:val="00D018B5"/>
    <w:rsid w:val="00D01B3C"/>
    <w:rsid w:val="00D03BC8"/>
    <w:rsid w:val="00D0566D"/>
    <w:rsid w:val="00D061B7"/>
    <w:rsid w:val="00D10F23"/>
    <w:rsid w:val="00D110E1"/>
    <w:rsid w:val="00D11E31"/>
    <w:rsid w:val="00D1533D"/>
    <w:rsid w:val="00D228F2"/>
    <w:rsid w:val="00D23269"/>
    <w:rsid w:val="00D240A1"/>
    <w:rsid w:val="00D24266"/>
    <w:rsid w:val="00D244D5"/>
    <w:rsid w:val="00D25463"/>
    <w:rsid w:val="00D263DE"/>
    <w:rsid w:val="00D26519"/>
    <w:rsid w:val="00D2783C"/>
    <w:rsid w:val="00D27C43"/>
    <w:rsid w:val="00D27E4F"/>
    <w:rsid w:val="00D30B41"/>
    <w:rsid w:val="00D319BE"/>
    <w:rsid w:val="00D32220"/>
    <w:rsid w:val="00D32347"/>
    <w:rsid w:val="00D35A8B"/>
    <w:rsid w:val="00D36786"/>
    <w:rsid w:val="00D402A7"/>
    <w:rsid w:val="00D41EDA"/>
    <w:rsid w:val="00D42B34"/>
    <w:rsid w:val="00D471E7"/>
    <w:rsid w:val="00D52F34"/>
    <w:rsid w:val="00D52FD2"/>
    <w:rsid w:val="00D54E57"/>
    <w:rsid w:val="00D6051C"/>
    <w:rsid w:val="00D60B4E"/>
    <w:rsid w:val="00D61E99"/>
    <w:rsid w:val="00D624C6"/>
    <w:rsid w:val="00D637E6"/>
    <w:rsid w:val="00D648B7"/>
    <w:rsid w:val="00D64F8F"/>
    <w:rsid w:val="00D664C8"/>
    <w:rsid w:val="00D66534"/>
    <w:rsid w:val="00D672C7"/>
    <w:rsid w:val="00D72C81"/>
    <w:rsid w:val="00D73161"/>
    <w:rsid w:val="00D750E1"/>
    <w:rsid w:val="00D75119"/>
    <w:rsid w:val="00D768E4"/>
    <w:rsid w:val="00D76F8D"/>
    <w:rsid w:val="00D83382"/>
    <w:rsid w:val="00D84A2F"/>
    <w:rsid w:val="00D91B4B"/>
    <w:rsid w:val="00D92EA1"/>
    <w:rsid w:val="00D9491E"/>
    <w:rsid w:val="00D94D63"/>
    <w:rsid w:val="00D962E1"/>
    <w:rsid w:val="00D963E0"/>
    <w:rsid w:val="00D96A6D"/>
    <w:rsid w:val="00D96BDF"/>
    <w:rsid w:val="00D97609"/>
    <w:rsid w:val="00D97A99"/>
    <w:rsid w:val="00DA1CFD"/>
    <w:rsid w:val="00DB0E1B"/>
    <w:rsid w:val="00DB0E3F"/>
    <w:rsid w:val="00DB1899"/>
    <w:rsid w:val="00DC0391"/>
    <w:rsid w:val="00DC1631"/>
    <w:rsid w:val="00DC6A66"/>
    <w:rsid w:val="00DD1E67"/>
    <w:rsid w:val="00DD5381"/>
    <w:rsid w:val="00DD76AC"/>
    <w:rsid w:val="00DE09F9"/>
    <w:rsid w:val="00DE15FE"/>
    <w:rsid w:val="00DE4CC2"/>
    <w:rsid w:val="00DE59C6"/>
    <w:rsid w:val="00DE73FC"/>
    <w:rsid w:val="00DE7D54"/>
    <w:rsid w:val="00DF35B2"/>
    <w:rsid w:val="00DF559B"/>
    <w:rsid w:val="00DF5FED"/>
    <w:rsid w:val="00DF60DB"/>
    <w:rsid w:val="00E00751"/>
    <w:rsid w:val="00E05234"/>
    <w:rsid w:val="00E06506"/>
    <w:rsid w:val="00E0715A"/>
    <w:rsid w:val="00E07DBD"/>
    <w:rsid w:val="00E125EB"/>
    <w:rsid w:val="00E15590"/>
    <w:rsid w:val="00E164D5"/>
    <w:rsid w:val="00E1659E"/>
    <w:rsid w:val="00E16C57"/>
    <w:rsid w:val="00E1711E"/>
    <w:rsid w:val="00E1721E"/>
    <w:rsid w:val="00E23514"/>
    <w:rsid w:val="00E25204"/>
    <w:rsid w:val="00E265C7"/>
    <w:rsid w:val="00E26D8B"/>
    <w:rsid w:val="00E26F01"/>
    <w:rsid w:val="00E27CAF"/>
    <w:rsid w:val="00E30E31"/>
    <w:rsid w:val="00E31FDD"/>
    <w:rsid w:val="00E33E65"/>
    <w:rsid w:val="00E33E6B"/>
    <w:rsid w:val="00E34BF0"/>
    <w:rsid w:val="00E4208B"/>
    <w:rsid w:val="00E447A0"/>
    <w:rsid w:val="00E454AB"/>
    <w:rsid w:val="00E45EF9"/>
    <w:rsid w:val="00E47BBC"/>
    <w:rsid w:val="00E50020"/>
    <w:rsid w:val="00E51578"/>
    <w:rsid w:val="00E549CC"/>
    <w:rsid w:val="00E57B4D"/>
    <w:rsid w:val="00E60C0F"/>
    <w:rsid w:val="00E62DEE"/>
    <w:rsid w:val="00E63149"/>
    <w:rsid w:val="00E6445F"/>
    <w:rsid w:val="00E66677"/>
    <w:rsid w:val="00E70D40"/>
    <w:rsid w:val="00E71A00"/>
    <w:rsid w:val="00E71A28"/>
    <w:rsid w:val="00E743FC"/>
    <w:rsid w:val="00E75E76"/>
    <w:rsid w:val="00E8016E"/>
    <w:rsid w:val="00E8081F"/>
    <w:rsid w:val="00E821F9"/>
    <w:rsid w:val="00E82326"/>
    <w:rsid w:val="00E829F4"/>
    <w:rsid w:val="00E82B8D"/>
    <w:rsid w:val="00E83654"/>
    <w:rsid w:val="00E85ADC"/>
    <w:rsid w:val="00E86960"/>
    <w:rsid w:val="00E86A06"/>
    <w:rsid w:val="00E86F7A"/>
    <w:rsid w:val="00E90710"/>
    <w:rsid w:val="00E90DBA"/>
    <w:rsid w:val="00E91865"/>
    <w:rsid w:val="00E93FC9"/>
    <w:rsid w:val="00EA18B1"/>
    <w:rsid w:val="00EA7AAD"/>
    <w:rsid w:val="00EB3735"/>
    <w:rsid w:val="00EB4ACD"/>
    <w:rsid w:val="00EB605E"/>
    <w:rsid w:val="00EB7FC5"/>
    <w:rsid w:val="00EC267B"/>
    <w:rsid w:val="00EC71BA"/>
    <w:rsid w:val="00ED17E1"/>
    <w:rsid w:val="00ED2DF5"/>
    <w:rsid w:val="00ED32E8"/>
    <w:rsid w:val="00ED7D0D"/>
    <w:rsid w:val="00ED7FF0"/>
    <w:rsid w:val="00EE2941"/>
    <w:rsid w:val="00EE2BAA"/>
    <w:rsid w:val="00EE3BBD"/>
    <w:rsid w:val="00EE496F"/>
    <w:rsid w:val="00EE51BB"/>
    <w:rsid w:val="00EE6C3F"/>
    <w:rsid w:val="00EF051C"/>
    <w:rsid w:val="00EF0777"/>
    <w:rsid w:val="00EF2318"/>
    <w:rsid w:val="00EF2A0D"/>
    <w:rsid w:val="00EF3DFC"/>
    <w:rsid w:val="00EF4AC5"/>
    <w:rsid w:val="00EF666E"/>
    <w:rsid w:val="00EF718E"/>
    <w:rsid w:val="00F0154C"/>
    <w:rsid w:val="00F0316E"/>
    <w:rsid w:val="00F03F04"/>
    <w:rsid w:val="00F06B33"/>
    <w:rsid w:val="00F10288"/>
    <w:rsid w:val="00F10EC3"/>
    <w:rsid w:val="00F1333D"/>
    <w:rsid w:val="00F13B87"/>
    <w:rsid w:val="00F177B8"/>
    <w:rsid w:val="00F219DC"/>
    <w:rsid w:val="00F22E75"/>
    <w:rsid w:val="00F239E0"/>
    <w:rsid w:val="00F25E40"/>
    <w:rsid w:val="00F2774D"/>
    <w:rsid w:val="00F27D68"/>
    <w:rsid w:val="00F32800"/>
    <w:rsid w:val="00F37DD7"/>
    <w:rsid w:val="00F41C69"/>
    <w:rsid w:val="00F42CAA"/>
    <w:rsid w:val="00F4426A"/>
    <w:rsid w:val="00F44675"/>
    <w:rsid w:val="00F46A5E"/>
    <w:rsid w:val="00F47F98"/>
    <w:rsid w:val="00F5315E"/>
    <w:rsid w:val="00F5377E"/>
    <w:rsid w:val="00F538B7"/>
    <w:rsid w:val="00F563C3"/>
    <w:rsid w:val="00F57AF4"/>
    <w:rsid w:val="00F57D30"/>
    <w:rsid w:val="00F61FA5"/>
    <w:rsid w:val="00F6380F"/>
    <w:rsid w:val="00F63B5B"/>
    <w:rsid w:val="00F644A3"/>
    <w:rsid w:val="00F701D3"/>
    <w:rsid w:val="00F7037C"/>
    <w:rsid w:val="00F71C0B"/>
    <w:rsid w:val="00F71E04"/>
    <w:rsid w:val="00F720BC"/>
    <w:rsid w:val="00F725B7"/>
    <w:rsid w:val="00F7589A"/>
    <w:rsid w:val="00F765F8"/>
    <w:rsid w:val="00F76F2A"/>
    <w:rsid w:val="00F77F6C"/>
    <w:rsid w:val="00F83822"/>
    <w:rsid w:val="00F8514D"/>
    <w:rsid w:val="00F85267"/>
    <w:rsid w:val="00F861CC"/>
    <w:rsid w:val="00F868B4"/>
    <w:rsid w:val="00F86CD7"/>
    <w:rsid w:val="00F86D7B"/>
    <w:rsid w:val="00F901DC"/>
    <w:rsid w:val="00F906E5"/>
    <w:rsid w:val="00F90A9F"/>
    <w:rsid w:val="00F90DC5"/>
    <w:rsid w:val="00F90F6B"/>
    <w:rsid w:val="00F94A87"/>
    <w:rsid w:val="00F95AB1"/>
    <w:rsid w:val="00F95BDC"/>
    <w:rsid w:val="00F97BFB"/>
    <w:rsid w:val="00FA0D5A"/>
    <w:rsid w:val="00FA18F6"/>
    <w:rsid w:val="00FA28BC"/>
    <w:rsid w:val="00FB1626"/>
    <w:rsid w:val="00FB2441"/>
    <w:rsid w:val="00FB2D70"/>
    <w:rsid w:val="00FB3021"/>
    <w:rsid w:val="00FB32A1"/>
    <w:rsid w:val="00FB3865"/>
    <w:rsid w:val="00FB4319"/>
    <w:rsid w:val="00FB4B57"/>
    <w:rsid w:val="00FB5918"/>
    <w:rsid w:val="00FC02BE"/>
    <w:rsid w:val="00FC1662"/>
    <w:rsid w:val="00FC46A7"/>
    <w:rsid w:val="00FC65A8"/>
    <w:rsid w:val="00FC70EA"/>
    <w:rsid w:val="00FD5C44"/>
    <w:rsid w:val="00FD6265"/>
    <w:rsid w:val="00FD78C0"/>
    <w:rsid w:val="00FD7F0C"/>
    <w:rsid w:val="00FE067A"/>
    <w:rsid w:val="00FE10DC"/>
    <w:rsid w:val="00FE1E22"/>
    <w:rsid w:val="00FE2219"/>
    <w:rsid w:val="00FE3A86"/>
    <w:rsid w:val="00FE5B67"/>
    <w:rsid w:val="00FE62D0"/>
    <w:rsid w:val="00FE66FB"/>
    <w:rsid w:val="00FF010F"/>
    <w:rsid w:val="00FF3963"/>
    <w:rsid w:val="00FF4B30"/>
    <w:rsid w:val="00FF4F1C"/>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3998265-C297-438E-A2C7-393C298D1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5189"/>
    <w:pPr>
      <w:spacing w:after="180" w:line="259" w:lineRule="auto"/>
    </w:pPr>
    <w:rPr>
      <w:rFonts w:eastAsia="宋体"/>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qFormat/>
    <w:rPr>
      <w:b/>
      <w:bCs/>
    </w:rPr>
  </w:style>
  <w:style w:type="paragraph" w:styleId="a5">
    <w:name w:val="annotation text"/>
    <w:basedOn w:val="a0"/>
    <w:link w:val="a7"/>
    <w:qFormat/>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qFormat/>
    <w:pPr>
      <w:numPr>
        <w:numId w:val="1"/>
      </w:numPr>
      <w:overflowPunct w:val="0"/>
      <w:autoSpaceDE w:val="0"/>
      <w:autoSpaceDN w:val="0"/>
      <w:adjustRightInd w:val="0"/>
      <w:spacing w:after="120" w:line="240" w:lineRule="auto"/>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ascii="Calibri" w:eastAsiaTheme="minorHAnsi" w:hAnsi="Calibri" w:cs="Calibri"/>
      <w:sz w:val="22"/>
      <w:szCs w:val="22"/>
      <w:lang w:val="pl-PL" w:eastAsia="pl-PL"/>
    </w:rPr>
  </w:style>
  <w:style w:type="paragraph" w:styleId="80">
    <w:name w:val="toc 8"/>
    <w:basedOn w:val="11"/>
    <w:next w:val="a0"/>
    <w:semiHidden/>
    <w:pPr>
      <w:spacing w:before="180"/>
      <w:ind w:left="2693" w:hanging="2693"/>
    </w:pPr>
    <w:rPr>
      <w:b/>
    </w:rPr>
  </w:style>
  <w:style w:type="paragraph" w:styleId="ac">
    <w:name w:val="Balloon Text"/>
    <w:basedOn w:val="a0"/>
    <w:link w:val="ad"/>
    <w:qFormat/>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0"/>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uiPriority w:val="99"/>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qFormat/>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Task Body"/>
    <w:basedOn w:val="a0"/>
    <w:link w:val="af6"/>
    <w:uiPriority w:val="34"/>
    <w:qFormat/>
    <w:pPr>
      <w:spacing w:after="0"/>
      <w:ind w:left="720"/>
    </w:pPr>
    <w:rPr>
      <w:rFonts w:ascii="Calibri" w:eastAsiaTheme="minorHAnsi" w:hAnsi="Calibri" w:cs="Calibri"/>
      <w:sz w:val="22"/>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uiPriority w:val="99"/>
    <w:qFormat/>
    <w:pPr>
      <w:ind w:left="1985" w:hanging="284"/>
    </w:pPr>
    <w:rPr>
      <w:rFonts w:eastAsiaTheme="minorEastAsia"/>
    </w:rPr>
  </w:style>
  <w:style w:type="character" w:customStyle="1" w:styleId="B10">
    <w:name w:val="B1 (文字)"/>
    <w:link w:val="B1"/>
    <w:qFormat/>
    <w:locked/>
    <w:rPr>
      <w:lang w:eastAsia="en-US"/>
    </w:rPr>
  </w:style>
  <w:style w:type="character" w:customStyle="1" w:styleId="af6">
    <w:name w:val="列出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34"/>
    <w:qFormat/>
    <w:rPr>
      <w:rFonts w:ascii="Calibri" w:eastAsiaTheme="minorHAnsi" w:hAnsi="Calibri" w:cs="Calibri"/>
      <w:sz w:val="22"/>
      <w:szCs w:val="22"/>
      <w:lang w:val="pl-PL" w:eastAsia="en-US"/>
    </w:rPr>
  </w:style>
  <w:style w:type="character" w:customStyle="1" w:styleId="B1Zchn">
    <w:name w:val="B1 Zchn"/>
    <w:qFormat/>
    <w:rPr>
      <w:lang w:eastAsia="en-US"/>
    </w:rPr>
  </w:style>
  <w:style w:type="paragraph" w:customStyle="1" w:styleId="xmsonormal">
    <w:name w:val="x_msonormal"/>
    <w:basedOn w:val="a0"/>
    <w:qFormat/>
    <w:pPr>
      <w:spacing w:after="0"/>
    </w:pPr>
    <w:rPr>
      <w:rFonts w:ascii="Calibri" w:eastAsiaTheme="minorHAnsi" w:hAnsi="Calibri" w:cs="Calibri"/>
      <w:sz w:val="22"/>
      <w:szCs w:val="22"/>
      <w:lang w:val="en-US"/>
    </w:rPr>
  </w:style>
  <w:style w:type="character" w:customStyle="1" w:styleId="B1Char">
    <w:name w:val="B1 Char"/>
    <w:qFormat/>
    <w:locked/>
  </w:style>
  <w:style w:type="paragraph" w:customStyle="1" w:styleId="EmailDiscussion">
    <w:name w:val="EmailDiscussion"/>
    <w:basedOn w:val="a0"/>
    <w:next w:val="EmailDiscussion2"/>
    <w:link w:val="EmailDiscussionChar"/>
    <w:qFormat/>
    <w:pPr>
      <w:numPr>
        <w:numId w:val="4"/>
      </w:numPr>
      <w:spacing w:before="40" w:after="0" w:line="240" w:lineRule="auto"/>
    </w:pPr>
    <w:rPr>
      <w:rFonts w:ascii="Arial" w:eastAsia="MS Mincho" w:hAnsi="Arial"/>
      <w:b/>
      <w:szCs w:val="24"/>
      <w:lang w:eastAsia="en-GB"/>
    </w:rPr>
  </w:style>
  <w:style w:type="paragraph" w:customStyle="1" w:styleId="EmailDiscussion2">
    <w:name w:val="EmailDiscussion2"/>
    <w:basedOn w:val="Doc-text2"/>
    <w:qFormat/>
    <w:pPr>
      <w:spacing w:line="240" w:lineRule="auto"/>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0"/>
    <w:next w:val="Doc-text2"/>
    <w:link w:val="Doc-titleChar"/>
    <w:qFormat/>
    <w:pPr>
      <w:spacing w:before="60" w:after="0" w:line="240"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qFormat/>
    <w:pPr>
      <w:numPr>
        <w:numId w:val="5"/>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line="240" w:lineRule="auto"/>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line="240" w:lineRule="auto"/>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qFormat/>
    <w:locked/>
    <w:rsid w:val="0068532B"/>
    <w:rPr>
      <w:rFonts w:ascii="Arial" w:hAnsi="Arial"/>
      <w:b/>
      <w:sz w:val="18"/>
      <w:lang w:val="en-GB" w:eastAsia="en-US"/>
    </w:rPr>
  </w:style>
  <w:style w:type="character" w:customStyle="1" w:styleId="B1Char1">
    <w:name w:val="B1 Char1"/>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line="240" w:lineRule="auto"/>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33D3BE36-BCCC-4F83-9A79-DAE883C0D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5</TotalTime>
  <Pages>3</Pages>
  <Words>928</Words>
  <Characters>5292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Koziol, Dawid (Nokia - PL/Wroclaw)</dc:creator>
  <cp:lastModifiedBy>China Telecom</cp:lastModifiedBy>
  <cp:revision>9</cp:revision>
  <cp:lastPrinted>2020-09-28T07:15:00Z</cp:lastPrinted>
  <dcterms:created xsi:type="dcterms:W3CDTF">2021-05-11T03:59:00Z</dcterms:created>
  <dcterms:modified xsi:type="dcterms:W3CDTF">2021-05-11T05:54:00Z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ies>
</file>